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firstRow="0" w:lastRow="0" w:firstColumn="0" w:lastColumn="0" w:noHBand="1" w:noVBand="1"/>
      </w:tblPr>
      <w:tblGrid>
        <w:gridCol w:w="9510"/>
      </w:tblGrid>
      <w:tr w:rsidR="00022F21" w:rsidRPr="00CA5781">
        <w:tc>
          <w:tcPr>
            <w:tcW w:w="936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022F21" w:rsidRPr="00674AED" w:rsidRDefault="00674AED" w:rsidP="00674AED">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Муниципальное казенное учреждение культуры «Пельгорский дом культуры»</w:t>
            </w:r>
          </w:p>
        </w:tc>
      </w:tr>
      <w:tr w:rsidR="00022F21" w:rsidRPr="00CA5781">
        <w:tc>
          <w:tcPr>
            <w:tcW w:w="936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022F21" w:rsidRPr="00866472" w:rsidRDefault="00022F21">
            <w:pPr>
              <w:jc w:val="center"/>
              <w:rPr>
                <w:rFonts w:hAnsi="Times New Roman" w:cs="Times New Roman"/>
                <w:color w:val="000000"/>
                <w:sz w:val="24"/>
                <w:szCs w:val="24"/>
                <w:lang w:val="ru-RU"/>
              </w:rPr>
            </w:pPr>
          </w:p>
        </w:tc>
      </w:tr>
      <w:tr w:rsidR="00022F21" w:rsidRPr="00CA5781">
        <w:tc>
          <w:tcPr>
            <w:tcW w:w="11551" w:type="dxa"/>
            <w:tcMar>
              <w:top w:w="75" w:type="dxa"/>
              <w:left w:w="75" w:type="dxa"/>
              <w:bottom w:w="75" w:type="dxa"/>
              <w:right w:w="75" w:type="dxa"/>
            </w:tcMar>
            <w:vAlign w:val="center"/>
          </w:tcPr>
          <w:p w:rsidR="00022F21" w:rsidRPr="00866472" w:rsidRDefault="00022F21">
            <w:pPr>
              <w:ind w:left="75" w:right="75"/>
              <w:rPr>
                <w:rFonts w:hAnsi="Times New Roman" w:cs="Times New Roman"/>
                <w:color w:val="000000"/>
                <w:sz w:val="24"/>
                <w:szCs w:val="24"/>
                <w:lang w:val="ru-RU"/>
              </w:rPr>
            </w:pPr>
          </w:p>
        </w:tc>
      </w:tr>
    </w:tbl>
    <w:p w:rsidR="00022F21" w:rsidRPr="00DF3CF6" w:rsidRDefault="00DF3CF6">
      <w:pPr>
        <w:jc w:val="center"/>
        <w:rPr>
          <w:rFonts w:hAnsi="Times New Roman" w:cs="Times New Roman"/>
          <w:color w:val="000000"/>
          <w:sz w:val="24"/>
          <w:szCs w:val="24"/>
          <w:lang w:val="ru-RU"/>
        </w:rPr>
      </w:pPr>
      <w:r w:rsidRPr="00DF3CF6">
        <w:rPr>
          <w:rFonts w:hAnsi="Times New Roman" w:cs="Times New Roman"/>
          <w:color w:val="000000"/>
          <w:sz w:val="24"/>
          <w:szCs w:val="24"/>
          <w:lang w:val="ru-RU"/>
        </w:rPr>
        <w:t xml:space="preserve">ПРИКАЗ № </w:t>
      </w:r>
      <w:r w:rsidR="00BA4816">
        <w:rPr>
          <w:rFonts w:hAnsi="Times New Roman" w:cs="Times New Roman"/>
          <w:color w:val="000000"/>
          <w:sz w:val="24"/>
          <w:szCs w:val="24"/>
          <w:lang w:val="ru-RU"/>
        </w:rPr>
        <w:t>26</w:t>
      </w:r>
      <w:r w:rsidRPr="00DF3CF6">
        <w:rPr>
          <w:lang w:val="ru-RU"/>
        </w:rPr>
        <w:br/>
      </w:r>
      <w:r w:rsidRPr="00DF3CF6">
        <w:rPr>
          <w:rFonts w:hAnsi="Times New Roman" w:cs="Times New Roman"/>
          <w:color w:val="000000"/>
          <w:sz w:val="24"/>
          <w:szCs w:val="24"/>
          <w:lang w:val="ru-RU"/>
        </w:rPr>
        <w:t xml:space="preserve"> об утверждении учетной политики для целей бюджетного учета</w:t>
      </w:r>
    </w:p>
    <w:tbl>
      <w:tblPr>
        <w:tblW w:w="10565" w:type="dxa"/>
        <w:tblCellMar>
          <w:top w:w="15" w:type="dxa"/>
          <w:left w:w="15" w:type="dxa"/>
          <w:bottom w:w="15" w:type="dxa"/>
          <w:right w:w="15" w:type="dxa"/>
        </w:tblCellMar>
        <w:tblLook w:val="0600" w:firstRow="0" w:lastRow="0" w:firstColumn="0" w:lastColumn="0" w:noHBand="1" w:noVBand="1"/>
      </w:tblPr>
      <w:tblGrid>
        <w:gridCol w:w="3289"/>
        <w:gridCol w:w="3085"/>
        <w:gridCol w:w="4191"/>
      </w:tblGrid>
      <w:tr w:rsidR="00022F21" w:rsidRPr="00674AED" w:rsidTr="00674AED">
        <w:tc>
          <w:tcPr>
            <w:tcW w:w="3289" w:type="dxa"/>
            <w:tcMar>
              <w:top w:w="75" w:type="dxa"/>
              <w:left w:w="75" w:type="dxa"/>
              <w:bottom w:w="75" w:type="dxa"/>
              <w:right w:w="75" w:type="dxa"/>
            </w:tcMar>
          </w:tcPr>
          <w:p w:rsidR="00022F21" w:rsidRPr="00674AED" w:rsidRDefault="00C22BF2" w:rsidP="00866472">
            <w:pPr>
              <w:rPr>
                <w:rFonts w:hAnsi="Times New Roman" w:cs="Times New Roman"/>
                <w:color w:val="000000"/>
                <w:sz w:val="24"/>
                <w:szCs w:val="24"/>
                <w:lang w:val="ru-RU"/>
              </w:rPr>
            </w:pPr>
            <w:r>
              <w:rPr>
                <w:rFonts w:hAnsi="Times New Roman" w:cs="Times New Roman"/>
                <w:color w:val="000000"/>
                <w:sz w:val="24"/>
                <w:szCs w:val="24"/>
                <w:lang w:val="ru-RU"/>
              </w:rPr>
              <w:t>01</w:t>
            </w:r>
            <w:r w:rsidR="00674AED">
              <w:rPr>
                <w:rFonts w:hAnsi="Times New Roman" w:cs="Times New Roman"/>
                <w:color w:val="000000"/>
                <w:sz w:val="24"/>
                <w:szCs w:val="24"/>
                <w:lang w:val="ru-RU"/>
              </w:rPr>
              <w:t>.04.2022</w:t>
            </w:r>
          </w:p>
        </w:tc>
        <w:tc>
          <w:tcPr>
            <w:tcW w:w="3085" w:type="dxa"/>
            <w:tcMar>
              <w:top w:w="75" w:type="dxa"/>
              <w:left w:w="75" w:type="dxa"/>
              <w:bottom w:w="75" w:type="dxa"/>
              <w:right w:w="75" w:type="dxa"/>
            </w:tcMar>
          </w:tcPr>
          <w:p w:rsidR="00022F21" w:rsidRDefault="00022F21">
            <w:pPr>
              <w:ind w:left="75" w:right="75"/>
              <w:rPr>
                <w:rFonts w:hAnsi="Times New Roman" w:cs="Times New Roman"/>
                <w:color w:val="000000"/>
                <w:sz w:val="24"/>
                <w:szCs w:val="24"/>
              </w:rPr>
            </w:pPr>
          </w:p>
        </w:tc>
        <w:tc>
          <w:tcPr>
            <w:tcW w:w="4191" w:type="dxa"/>
            <w:tcMar>
              <w:top w:w="75" w:type="dxa"/>
              <w:left w:w="75" w:type="dxa"/>
              <w:bottom w:w="75" w:type="dxa"/>
              <w:right w:w="75" w:type="dxa"/>
            </w:tcMar>
          </w:tcPr>
          <w:p w:rsidR="00022F21" w:rsidRPr="00674AED" w:rsidRDefault="00E93829" w:rsidP="00E93829">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r w:rsidR="00674AED">
              <w:rPr>
                <w:rFonts w:hAnsi="Times New Roman" w:cs="Times New Roman"/>
                <w:color w:val="000000"/>
                <w:sz w:val="24"/>
                <w:szCs w:val="24"/>
                <w:lang w:val="ru-RU"/>
              </w:rPr>
              <w:t>г.п. Рябово</w:t>
            </w:r>
          </w:p>
        </w:tc>
      </w:tr>
    </w:tbl>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Во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w:t>
      </w:r>
    </w:p>
    <w:p w:rsidR="00CA5781" w:rsidRPr="00DF3CF6" w:rsidRDefault="00CA5781">
      <w:pPr>
        <w:rPr>
          <w:rFonts w:hAnsi="Times New Roman" w:cs="Times New Roman"/>
          <w:color w:val="000000"/>
          <w:sz w:val="24"/>
          <w:szCs w:val="24"/>
          <w:lang w:val="ru-RU"/>
        </w:rPr>
      </w:pPr>
    </w:p>
    <w:p w:rsidR="00E93829"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ПРИКАЗЫВАЮ:</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 Утвердить учетную политику для целей бюджетного учета согласно приложению и ввести ее в действие с</w:t>
      </w:r>
      <w:r w:rsidR="00674AED">
        <w:rPr>
          <w:rFonts w:hAnsi="Times New Roman" w:cs="Times New Roman"/>
          <w:color w:val="000000"/>
          <w:sz w:val="24"/>
          <w:szCs w:val="24"/>
          <w:lang w:val="ru-RU"/>
        </w:rPr>
        <w:t xml:space="preserve"> 01.04.2022 года.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022F21"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3. </w:t>
      </w:r>
      <w:proofErr w:type="gramStart"/>
      <w:r w:rsidRPr="00DF3CF6">
        <w:rPr>
          <w:rFonts w:hAnsi="Times New Roman" w:cs="Times New Roman"/>
          <w:color w:val="000000"/>
          <w:sz w:val="24"/>
          <w:szCs w:val="24"/>
          <w:lang w:val="ru-RU"/>
        </w:rPr>
        <w:t>Контроль за</w:t>
      </w:r>
      <w:proofErr w:type="gramEnd"/>
      <w:r w:rsidRPr="00DF3CF6">
        <w:rPr>
          <w:rFonts w:hAnsi="Times New Roman" w:cs="Times New Roman"/>
          <w:color w:val="000000"/>
          <w:sz w:val="24"/>
          <w:szCs w:val="24"/>
          <w:lang w:val="ru-RU"/>
        </w:rPr>
        <w:t xml:space="preserve"> исполнением приказа </w:t>
      </w:r>
      <w:r w:rsidR="00674AED">
        <w:rPr>
          <w:rFonts w:hAnsi="Times New Roman" w:cs="Times New Roman"/>
          <w:color w:val="000000"/>
          <w:sz w:val="24"/>
          <w:szCs w:val="24"/>
          <w:lang w:val="ru-RU"/>
        </w:rPr>
        <w:t xml:space="preserve">возложить на главного бухгалтера </w:t>
      </w:r>
      <w:proofErr w:type="spellStart"/>
      <w:r w:rsidR="00674AED">
        <w:rPr>
          <w:rFonts w:hAnsi="Times New Roman" w:cs="Times New Roman"/>
          <w:color w:val="000000"/>
          <w:sz w:val="24"/>
          <w:szCs w:val="24"/>
          <w:lang w:val="ru-RU"/>
        </w:rPr>
        <w:t>Турмашеву</w:t>
      </w:r>
      <w:proofErr w:type="spellEnd"/>
      <w:r w:rsidR="00674AED">
        <w:rPr>
          <w:rFonts w:hAnsi="Times New Roman" w:cs="Times New Roman"/>
          <w:color w:val="000000"/>
          <w:sz w:val="24"/>
          <w:szCs w:val="24"/>
          <w:lang w:val="ru-RU"/>
        </w:rPr>
        <w:t xml:space="preserve"> В.П</w:t>
      </w:r>
      <w:r w:rsidRPr="00DF3CF6">
        <w:rPr>
          <w:rFonts w:hAnsi="Times New Roman" w:cs="Times New Roman"/>
          <w:color w:val="000000"/>
          <w:sz w:val="24"/>
          <w:szCs w:val="24"/>
          <w:lang w:val="ru-RU"/>
        </w:rPr>
        <w:t>.</w:t>
      </w:r>
    </w:p>
    <w:p w:rsidR="00E93829" w:rsidRDefault="00E93829">
      <w:pPr>
        <w:rPr>
          <w:rFonts w:hAnsi="Times New Roman" w:cs="Times New Roman"/>
          <w:color w:val="000000"/>
          <w:sz w:val="24"/>
          <w:szCs w:val="24"/>
          <w:lang w:val="ru-RU"/>
        </w:rPr>
      </w:pPr>
    </w:p>
    <w:p w:rsidR="00E93829" w:rsidRDefault="00E93829">
      <w:pPr>
        <w:rPr>
          <w:rFonts w:hAnsi="Times New Roman" w:cs="Times New Roman"/>
          <w:color w:val="000000"/>
          <w:sz w:val="24"/>
          <w:szCs w:val="24"/>
          <w:lang w:val="ru-RU"/>
        </w:rPr>
      </w:pPr>
    </w:p>
    <w:p w:rsidR="00E93829" w:rsidRPr="00DF3CF6" w:rsidRDefault="00E93829">
      <w:pPr>
        <w:rPr>
          <w:rFonts w:hAnsi="Times New Roman" w:cs="Times New Roman"/>
          <w:color w:val="000000"/>
          <w:sz w:val="24"/>
          <w:szCs w:val="24"/>
          <w:lang w:val="ru-RU"/>
        </w:rPr>
      </w:pPr>
      <w:r>
        <w:rPr>
          <w:rFonts w:hAnsi="Times New Roman" w:cs="Times New Roman"/>
          <w:color w:val="000000"/>
          <w:sz w:val="24"/>
          <w:szCs w:val="24"/>
          <w:lang w:val="ru-RU"/>
        </w:rPr>
        <w:t xml:space="preserve">Директор                                                                                                                </w:t>
      </w:r>
      <w:r w:rsidR="00CA5781">
        <w:rPr>
          <w:rFonts w:hAnsi="Times New Roman" w:cs="Times New Roman"/>
          <w:color w:val="000000"/>
          <w:sz w:val="24"/>
          <w:szCs w:val="24"/>
          <w:lang w:val="ru-RU"/>
        </w:rPr>
        <w:t xml:space="preserve"> </w:t>
      </w:r>
      <w:r w:rsidR="00012247">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А.Ю. </w:t>
      </w:r>
      <w:proofErr w:type="spellStart"/>
      <w:r>
        <w:rPr>
          <w:rFonts w:hAnsi="Times New Roman" w:cs="Times New Roman"/>
          <w:color w:val="000000"/>
          <w:sz w:val="24"/>
          <w:szCs w:val="24"/>
          <w:lang w:val="ru-RU"/>
        </w:rPr>
        <w:t>Цмокало</w:t>
      </w:r>
      <w:proofErr w:type="spellEnd"/>
    </w:p>
    <w:p w:rsidR="00022F21" w:rsidRPr="00DF3CF6" w:rsidRDefault="00022F21">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043"/>
        <w:gridCol w:w="156"/>
        <w:gridCol w:w="989"/>
        <w:gridCol w:w="156"/>
        <w:gridCol w:w="1706"/>
      </w:tblGrid>
      <w:tr w:rsidR="00022F21" w:rsidRPr="00295B44" w:rsidTr="00DF3CF6">
        <w:tc>
          <w:tcPr>
            <w:tcW w:w="3043" w:type="dxa"/>
            <w:tcBorders>
              <w:bottom w:val="single" w:sz="4" w:space="0" w:color="auto"/>
            </w:tcBorders>
            <w:tcMar>
              <w:top w:w="75" w:type="dxa"/>
              <w:left w:w="75" w:type="dxa"/>
              <w:bottom w:w="75" w:type="dxa"/>
              <w:right w:w="75" w:type="dxa"/>
            </w:tcMar>
            <w:vAlign w:val="bottom"/>
          </w:tcPr>
          <w:p w:rsidR="00022F21" w:rsidRPr="00630D5D" w:rsidRDefault="00022F21">
            <w:pPr>
              <w:ind w:left="75" w:right="75"/>
              <w:rPr>
                <w:rFonts w:hAnsi="Times New Roman" w:cs="Times New Roman"/>
                <w:color w:val="000000"/>
                <w:sz w:val="24"/>
                <w:szCs w:val="24"/>
                <w:lang w:val="ru-RU"/>
              </w:rPr>
            </w:pPr>
          </w:p>
        </w:tc>
        <w:tc>
          <w:tcPr>
            <w:tcW w:w="142" w:type="dxa"/>
            <w:tcMar>
              <w:top w:w="75" w:type="dxa"/>
              <w:left w:w="75" w:type="dxa"/>
              <w:bottom w:w="75" w:type="dxa"/>
              <w:right w:w="75" w:type="dxa"/>
            </w:tcMar>
            <w:vAlign w:val="bottom"/>
          </w:tcPr>
          <w:p w:rsidR="00022F21" w:rsidRPr="00630D5D" w:rsidRDefault="00022F21">
            <w:pPr>
              <w:ind w:left="75" w:right="75"/>
              <w:rPr>
                <w:rFonts w:hAnsi="Times New Roman" w:cs="Times New Roman"/>
                <w:color w:val="000000"/>
                <w:sz w:val="24"/>
                <w:szCs w:val="24"/>
                <w:lang w:val="ru-RU"/>
              </w:rPr>
            </w:pPr>
          </w:p>
        </w:tc>
        <w:tc>
          <w:tcPr>
            <w:tcW w:w="989"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022F21" w:rsidRPr="00630D5D" w:rsidRDefault="00022F21">
            <w:pPr>
              <w:ind w:left="75" w:right="75"/>
              <w:rPr>
                <w:rFonts w:hAnsi="Times New Roman" w:cs="Times New Roman"/>
                <w:color w:val="000000"/>
                <w:sz w:val="24"/>
                <w:szCs w:val="24"/>
                <w:lang w:val="ru-RU"/>
              </w:rPr>
            </w:pPr>
          </w:p>
        </w:tc>
        <w:tc>
          <w:tcPr>
            <w:tcW w:w="131" w:type="dxa"/>
            <w:tcMar>
              <w:top w:w="75" w:type="dxa"/>
              <w:left w:w="75" w:type="dxa"/>
              <w:bottom w:w="75" w:type="dxa"/>
              <w:right w:w="75" w:type="dxa"/>
            </w:tcMar>
            <w:vAlign w:val="bottom"/>
          </w:tcPr>
          <w:p w:rsidR="00022F21" w:rsidRPr="00630D5D" w:rsidRDefault="00022F21">
            <w:pPr>
              <w:ind w:left="75" w:right="75"/>
              <w:rPr>
                <w:rFonts w:hAnsi="Times New Roman" w:cs="Times New Roman"/>
                <w:color w:val="000000"/>
                <w:sz w:val="24"/>
                <w:szCs w:val="24"/>
                <w:lang w:val="ru-RU"/>
              </w:rPr>
            </w:pPr>
          </w:p>
        </w:tc>
        <w:tc>
          <w:tcPr>
            <w:tcW w:w="1706" w:type="dxa"/>
            <w:tcBorders>
              <w:bottom w:val="single" w:sz="4" w:space="0" w:color="auto"/>
            </w:tcBorders>
            <w:tcMar>
              <w:top w:w="75" w:type="dxa"/>
              <w:left w:w="75" w:type="dxa"/>
              <w:bottom w:w="75" w:type="dxa"/>
              <w:right w:w="75" w:type="dxa"/>
            </w:tcMar>
            <w:vAlign w:val="bottom"/>
          </w:tcPr>
          <w:p w:rsidR="00022F21" w:rsidRPr="00630D5D" w:rsidRDefault="00022F21">
            <w:pPr>
              <w:ind w:left="75" w:right="75"/>
              <w:rPr>
                <w:rFonts w:hAnsi="Times New Roman" w:cs="Times New Roman"/>
                <w:color w:val="000000"/>
                <w:sz w:val="24"/>
                <w:szCs w:val="24"/>
                <w:lang w:val="ru-RU"/>
              </w:rPr>
            </w:pPr>
          </w:p>
        </w:tc>
      </w:tr>
    </w:tbl>
    <w:p w:rsidR="00022F21" w:rsidRDefault="00022F21">
      <w:pPr>
        <w:rPr>
          <w:rFonts w:hAnsi="Times New Roman" w:cs="Times New Roman"/>
          <w:color w:val="000000"/>
          <w:sz w:val="24"/>
          <w:szCs w:val="24"/>
          <w:lang w:val="ru-RU"/>
        </w:rPr>
      </w:pPr>
    </w:p>
    <w:p w:rsidR="00674AED" w:rsidRDefault="00674AED">
      <w:pPr>
        <w:rPr>
          <w:rFonts w:hAnsi="Times New Roman" w:cs="Times New Roman"/>
          <w:color w:val="000000"/>
          <w:sz w:val="24"/>
          <w:szCs w:val="24"/>
          <w:lang w:val="ru-RU"/>
        </w:rPr>
      </w:pPr>
    </w:p>
    <w:p w:rsidR="00674AED" w:rsidRPr="00630D5D" w:rsidRDefault="00674AED">
      <w:pPr>
        <w:rPr>
          <w:rFonts w:hAnsi="Times New Roman" w:cs="Times New Roman"/>
          <w:color w:val="000000"/>
          <w:sz w:val="24"/>
          <w:szCs w:val="24"/>
          <w:lang w:val="ru-RU"/>
        </w:rPr>
      </w:pPr>
    </w:p>
    <w:p w:rsidR="00CA5781" w:rsidRDefault="00CA5781">
      <w:pPr>
        <w:jc w:val="right"/>
        <w:rPr>
          <w:rFonts w:hAnsi="Times New Roman" w:cs="Times New Roman"/>
          <w:color w:val="000000"/>
          <w:sz w:val="24"/>
          <w:szCs w:val="24"/>
          <w:lang w:val="ru-RU"/>
        </w:rPr>
      </w:pPr>
    </w:p>
    <w:p w:rsidR="00022F21" w:rsidRPr="00630D5D" w:rsidRDefault="00DF3CF6">
      <w:pPr>
        <w:jc w:val="right"/>
        <w:rPr>
          <w:rFonts w:hAnsi="Times New Roman" w:cs="Times New Roman"/>
          <w:color w:val="000000"/>
          <w:sz w:val="24"/>
          <w:szCs w:val="24"/>
          <w:lang w:val="ru-RU"/>
        </w:rPr>
      </w:pPr>
      <w:bookmarkStart w:id="0" w:name="_GoBack"/>
      <w:bookmarkEnd w:id="0"/>
      <w:r w:rsidRPr="00630D5D">
        <w:rPr>
          <w:rFonts w:hAnsi="Times New Roman" w:cs="Times New Roman"/>
          <w:color w:val="000000"/>
          <w:sz w:val="24"/>
          <w:szCs w:val="24"/>
          <w:lang w:val="ru-RU"/>
        </w:rPr>
        <w:lastRenderedPageBreak/>
        <w:t>Приложение</w:t>
      </w:r>
      <w:r w:rsidRPr="00630D5D">
        <w:rPr>
          <w:lang w:val="ru-RU"/>
        </w:rPr>
        <w:br/>
      </w:r>
      <w:r w:rsidRPr="00630D5D">
        <w:rPr>
          <w:rFonts w:hAnsi="Times New Roman" w:cs="Times New Roman"/>
          <w:color w:val="000000"/>
          <w:sz w:val="24"/>
          <w:szCs w:val="24"/>
          <w:lang w:val="ru-RU"/>
        </w:rPr>
        <w:t xml:space="preserve"> к приказу от </w:t>
      </w:r>
      <w:r w:rsidR="00C22BF2">
        <w:rPr>
          <w:rFonts w:hAnsi="Times New Roman" w:cs="Times New Roman"/>
          <w:color w:val="000000"/>
          <w:sz w:val="24"/>
          <w:szCs w:val="24"/>
          <w:lang w:val="ru-RU"/>
        </w:rPr>
        <w:t>01.04.2022</w:t>
      </w:r>
      <w:r w:rsidRPr="00630D5D">
        <w:rPr>
          <w:rFonts w:hAnsi="Times New Roman" w:cs="Times New Roman"/>
          <w:color w:val="000000"/>
          <w:sz w:val="24"/>
          <w:szCs w:val="24"/>
          <w:lang w:val="ru-RU"/>
        </w:rPr>
        <w:t xml:space="preserve"> № </w:t>
      </w:r>
      <w:r w:rsidR="00E93829">
        <w:rPr>
          <w:rFonts w:hAnsi="Times New Roman" w:cs="Times New Roman"/>
          <w:color w:val="000000"/>
          <w:sz w:val="24"/>
          <w:szCs w:val="24"/>
          <w:lang w:val="ru-RU"/>
        </w:rPr>
        <w:t>26</w:t>
      </w:r>
    </w:p>
    <w:p w:rsidR="00022F21" w:rsidRPr="00630D5D" w:rsidRDefault="00022F21">
      <w:pPr>
        <w:rPr>
          <w:rFonts w:hAnsi="Times New Roman" w:cs="Times New Roman"/>
          <w:color w:val="000000"/>
          <w:sz w:val="24"/>
          <w:szCs w:val="24"/>
          <w:lang w:val="ru-RU"/>
        </w:rPr>
      </w:pPr>
    </w:p>
    <w:p w:rsidR="00022F21" w:rsidRPr="00DF3CF6" w:rsidRDefault="00DF3CF6">
      <w:pPr>
        <w:jc w:val="center"/>
        <w:rPr>
          <w:rFonts w:hAnsi="Times New Roman" w:cs="Times New Roman"/>
          <w:color w:val="000000"/>
          <w:sz w:val="24"/>
          <w:szCs w:val="24"/>
          <w:lang w:val="ru-RU"/>
        </w:rPr>
      </w:pPr>
      <w:r w:rsidRPr="00DF3CF6">
        <w:rPr>
          <w:rFonts w:hAnsi="Times New Roman" w:cs="Times New Roman"/>
          <w:b/>
          <w:bCs/>
          <w:color w:val="000000"/>
          <w:sz w:val="24"/>
          <w:szCs w:val="24"/>
          <w:lang w:val="ru-RU"/>
        </w:rPr>
        <w:t>Учетная политика для целей бюджетного учета</w:t>
      </w:r>
    </w:p>
    <w:p w:rsidR="00022F21" w:rsidRPr="00DF3CF6" w:rsidRDefault="00022F21">
      <w:pPr>
        <w:jc w:val="center"/>
        <w:rPr>
          <w:rFonts w:hAnsi="Times New Roman" w:cs="Times New Roman"/>
          <w:color w:val="000000"/>
          <w:sz w:val="24"/>
          <w:szCs w:val="24"/>
          <w:lang w:val="ru-RU"/>
        </w:rPr>
      </w:pP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Учетная политика </w:t>
      </w:r>
      <w:r w:rsidR="00674AED">
        <w:rPr>
          <w:rFonts w:hAnsi="Times New Roman" w:cs="Times New Roman"/>
          <w:color w:val="000000"/>
          <w:sz w:val="24"/>
          <w:szCs w:val="24"/>
          <w:lang w:val="ru-RU"/>
        </w:rPr>
        <w:t>Муниципального казенного учреждения культуры «Пельгорский дом культуры»</w:t>
      </w:r>
      <w:r>
        <w:rPr>
          <w:rFonts w:hAnsi="Times New Roman" w:cs="Times New Roman"/>
          <w:color w:val="000000"/>
          <w:sz w:val="24"/>
          <w:szCs w:val="24"/>
          <w:lang w:val="ru-RU"/>
        </w:rPr>
        <w:t xml:space="preserve"> </w:t>
      </w:r>
      <w:r w:rsidRPr="00DF3CF6">
        <w:rPr>
          <w:rFonts w:hAnsi="Times New Roman" w:cs="Times New Roman"/>
          <w:color w:val="000000"/>
          <w:sz w:val="24"/>
          <w:szCs w:val="24"/>
          <w:lang w:val="ru-RU"/>
        </w:rPr>
        <w:t>разработана в соответствии:</w:t>
      </w:r>
    </w:p>
    <w:p w:rsidR="00022F21" w:rsidRDefault="00DF3CF6">
      <w:pPr>
        <w:numPr>
          <w:ilvl w:val="0"/>
          <w:numId w:val="1"/>
        </w:numPr>
        <w:ind w:left="780" w:right="180"/>
        <w:contextualSpacing/>
        <w:rPr>
          <w:rFonts w:hAnsi="Times New Roman" w:cs="Times New Roman"/>
          <w:color w:val="000000"/>
          <w:sz w:val="24"/>
          <w:szCs w:val="24"/>
        </w:rPr>
      </w:pPr>
      <w:r w:rsidRPr="00DF3CF6">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Инструкции</w:t>
      </w:r>
      <w:proofErr w:type="spellEnd"/>
      <w:r>
        <w:rPr>
          <w:rFonts w:hAnsi="Times New Roman" w:cs="Times New Roman"/>
          <w:color w:val="000000"/>
          <w:sz w:val="24"/>
          <w:szCs w:val="24"/>
        </w:rPr>
        <w:t xml:space="preserve"> к Единому плану счетов № 157н);</w:t>
      </w:r>
    </w:p>
    <w:p w:rsidR="00022F21" w:rsidRDefault="00DF3CF6">
      <w:pPr>
        <w:numPr>
          <w:ilvl w:val="0"/>
          <w:numId w:val="1"/>
        </w:numPr>
        <w:ind w:left="780" w:right="180"/>
        <w:contextualSpacing/>
        <w:rPr>
          <w:rFonts w:hAnsi="Times New Roman" w:cs="Times New Roman"/>
          <w:color w:val="000000"/>
          <w:sz w:val="24"/>
          <w:szCs w:val="24"/>
        </w:rPr>
      </w:pPr>
      <w:r w:rsidRPr="00DF3CF6">
        <w:rPr>
          <w:rFonts w:hAnsi="Times New Roman" w:cs="Times New Roman"/>
          <w:color w:val="000000"/>
          <w:sz w:val="24"/>
          <w:szCs w:val="24"/>
          <w:lang w:val="ru-RU"/>
        </w:rPr>
        <w:t xml:space="preserve">приказом Минфина от 06.12.2010 № 162н «Об утверждении Плана счетов 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162н);</w:t>
      </w:r>
    </w:p>
    <w:p w:rsidR="00022F21" w:rsidRPr="00DF3CF6" w:rsidRDefault="00DF3CF6">
      <w:pPr>
        <w:numPr>
          <w:ilvl w:val="0"/>
          <w:numId w:val="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022F21" w:rsidRPr="00DF3CF6" w:rsidRDefault="00DF3CF6">
      <w:pPr>
        <w:numPr>
          <w:ilvl w:val="0"/>
          <w:numId w:val="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022F21" w:rsidRDefault="00DF3CF6">
      <w:pPr>
        <w:numPr>
          <w:ilvl w:val="0"/>
          <w:numId w:val="1"/>
        </w:numPr>
        <w:ind w:left="780" w:right="180"/>
        <w:contextualSpacing/>
        <w:rPr>
          <w:rFonts w:hAnsi="Times New Roman" w:cs="Times New Roman"/>
          <w:color w:val="000000"/>
          <w:sz w:val="24"/>
          <w:szCs w:val="24"/>
        </w:rPr>
      </w:pPr>
      <w:r w:rsidRPr="00DF3CF6">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022F21" w:rsidRPr="00866472" w:rsidRDefault="00DF3CF6" w:rsidP="00866472">
      <w:pPr>
        <w:numPr>
          <w:ilvl w:val="0"/>
          <w:numId w:val="1"/>
        </w:numPr>
        <w:ind w:left="780" w:right="180"/>
        <w:rPr>
          <w:rFonts w:hAnsi="Times New Roman" w:cs="Times New Roman"/>
          <w:color w:val="000000"/>
          <w:sz w:val="24"/>
          <w:szCs w:val="24"/>
          <w:lang w:val="ru-RU"/>
        </w:rPr>
      </w:pPr>
      <w:r w:rsidRPr="00866472">
        <w:rPr>
          <w:rFonts w:hAnsi="Times New Roman" w:cs="Times New Roman"/>
          <w:color w:val="000000"/>
          <w:sz w:val="24"/>
          <w:szCs w:val="24"/>
          <w:lang w:val="ru-RU"/>
        </w:rPr>
        <w:t xml:space="preserve">федеральными стандартами бухгалтерского учета для организаций государственного сектора, утвержденными приказами Минфина </w:t>
      </w:r>
    </w:p>
    <w:p w:rsidR="00022F21" w:rsidRDefault="00DF3CF6">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9433" w:type="dxa"/>
        <w:tblCellMar>
          <w:top w:w="15" w:type="dxa"/>
          <w:left w:w="15" w:type="dxa"/>
          <w:bottom w:w="15" w:type="dxa"/>
          <w:right w:w="15" w:type="dxa"/>
        </w:tblCellMar>
        <w:tblLook w:val="0600" w:firstRow="0" w:lastRow="0" w:firstColumn="0" w:lastColumn="0" w:noHBand="1" w:noVBand="1"/>
      </w:tblPr>
      <w:tblGrid>
        <w:gridCol w:w="3706"/>
        <w:gridCol w:w="5727"/>
      </w:tblGrid>
      <w:tr w:rsidR="00022F21" w:rsidTr="001F7B9B">
        <w:trPr>
          <w:trHeight w:val="222"/>
        </w:trPr>
        <w:tc>
          <w:tcPr>
            <w:tcW w:w="3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Default="00DF3CF6">
            <w:pPr>
              <w:rPr>
                <w:rFonts w:hAnsi="Times New Roman" w:cs="Times New Roman"/>
                <w:b/>
                <w:bCs/>
                <w:color w:val="000000"/>
                <w:sz w:val="24"/>
                <w:szCs w:val="24"/>
              </w:rPr>
            </w:pPr>
            <w:proofErr w:type="spellStart"/>
            <w:r>
              <w:rPr>
                <w:rFonts w:hAnsi="Times New Roman" w:cs="Times New Roman"/>
                <w:b/>
                <w:bCs/>
                <w:color w:val="000000"/>
                <w:sz w:val="24"/>
                <w:szCs w:val="24"/>
              </w:rPr>
              <w:t>Наименование</w:t>
            </w:r>
            <w:proofErr w:type="spellEnd"/>
          </w:p>
        </w:tc>
        <w:tc>
          <w:tcPr>
            <w:tcW w:w="5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Default="00DF3CF6">
            <w:pPr>
              <w:rPr>
                <w:rFonts w:hAnsi="Times New Roman" w:cs="Times New Roman"/>
                <w:b/>
                <w:bCs/>
                <w:color w:val="000000"/>
                <w:sz w:val="24"/>
                <w:szCs w:val="24"/>
              </w:rPr>
            </w:pPr>
            <w:proofErr w:type="spellStart"/>
            <w:r>
              <w:rPr>
                <w:rFonts w:hAnsi="Times New Roman" w:cs="Times New Roman"/>
                <w:b/>
                <w:bCs/>
                <w:color w:val="000000"/>
                <w:sz w:val="24"/>
                <w:szCs w:val="24"/>
              </w:rPr>
              <w:t>Расшифровка</w:t>
            </w:r>
            <w:proofErr w:type="spellEnd"/>
          </w:p>
        </w:tc>
      </w:tr>
      <w:tr w:rsidR="00022F21" w:rsidTr="001F7B9B">
        <w:trPr>
          <w:trHeight w:val="222"/>
        </w:trPr>
        <w:tc>
          <w:tcPr>
            <w:tcW w:w="3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Default="00DF3CF6">
            <w:pPr>
              <w:rPr>
                <w:rFonts w:hAnsi="Times New Roman" w:cs="Times New Roman"/>
                <w:color w:val="000000"/>
                <w:sz w:val="24"/>
                <w:szCs w:val="24"/>
              </w:rPr>
            </w:pPr>
            <w:r>
              <w:rPr>
                <w:rFonts w:hAnsi="Times New Roman" w:cs="Times New Roman"/>
                <w:color w:val="000000"/>
                <w:sz w:val="24"/>
                <w:szCs w:val="24"/>
              </w:rPr>
              <w:t>Учреждение</w:t>
            </w:r>
          </w:p>
        </w:tc>
        <w:tc>
          <w:tcPr>
            <w:tcW w:w="5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Pr="00674AED" w:rsidRDefault="00674AED" w:rsidP="00DF3CF6">
            <w:pPr>
              <w:rPr>
                <w:rFonts w:hAnsi="Times New Roman" w:cs="Times New Roman"/>
                <w:color w:val="000000"/>
                <w:sz w:val="24"/>
                <w:szCs w:val="24"/>
                <w:lang w:val="ru-RU"/>
              </w:rPr>
            </w:pPr>
            <w:r>
              <w:rPr>
                <w:rFonts w:hAnsi="Times New Roman" w:cs="Times New Roman"/>
                <w:color w:val="000000"/>
                <w:sz w:val="24"/>
                <w:szCs w:val="24"/>
                <w:lang w:val="ru-RU"/>
              </w:rPr>
              <w:t>МКУК «Пельгорский ДК»</w:t>
            </w:r>
          </w:p>
        </w:tc>
      </w:tr>
      <w:tr w:rsidR="00022F21" w:rsidRPr="00CA5781" w:rsidTr="001F7B9B">
        <w:trPr>
          <w:trHeight w:val="222"/>
        </w:trPr>
        <w:tc>
          <w:tcPr>
            <w:tcW w:w="3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Default="00DF3CF6">
            <w:pPr>
              <w:rPr>
                <w:rFonts w:hAnsi="Times New Roman" w:cs="Times New Roman"/>
                <w:color w:val="000000"/>
                <w:sz w:val="24"/>
                <w:szCs w:val="24"/>
              </w:rPr>
            </w:pPr>
            <w:r>
              <w:rPr>
                <w:rFonts w:hAnsi="Times New Roman" w:cs="Times New Roman"/>
                <w:color w:val="000000"/>
                <w:sz w:val="24"/>
                <w:szCs w:val="24"/>
              </w:rPr>
              <w:t>КБК</w:t>
            </w:r>
          </w:p>
        </w:tc>
        <w:tc>
          <w:tcPr>
            <w:tcW w:w="5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1–17 разряды номера счета в соответствии с Рабочим планом счетов</w:t>
            </w:r>
          </w:p>
        </w:tc>
      </w:tr>
      <w:tr w:rsidR="00022F21" w:rsidTr="001F7B9B">
        <w:trPr>
          <w:trHeight w:val="222"/>
        </w:trPr>
        <w:tc>
          <w:tcPr>
            <w:tcW w:w="3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Default="00DF3CF6">
            <w:pPr>
              <w:rPr>
                <w:rFonts w:hAnsi="Times New Roman" w:cs="Times New Roman"/>
                <w:color w:val="000000"/>
                <w:sz w:val="24"/>
                <w:szCs w:val="24"/>
              </w:rPr>
            </w:pPr>
            <w:r>
              <w:rPr>
                <w:rFonts w:hAnsi="Times New Roman" w:cs="Times New Roman"/>
                <w:color w:val="000000"/>
                <w:sz w:val="24"/>
                <w:szCs w:val="24"/>
              </w:rPr>
              <w:t>Х</w:t>
            </w:r>
          </w:p>
        </w:tc>
        <w:tc>
          <w:tcPr>
            <w:tcW w:w="5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Default="00DF3CF6">
            <w:pPr>
              <w:rPr>
                <w:rFonts w:hAnsi="Times New Roman" w:cs="Times New Roman"/>
                <w:color w:val="000000"/>
                <w:sz w:val="24"/>
                <w:szCs w:val="24"/>
              </w:rPr>
            </w:pPr>
            <w:r>
              <w:rPr>
                <w:rFonts w:hAnsi="Times New Roman" w:cs="Times New Roman"/>
                <w:color w:val="000000"/>
                <w:sz w:val="24"/>
                <w:szCs w:val="24"/>
              </w:rPr>
              <w:t xml:space="preserve">26 </w:t>
            </w:r>
            <w:proofErr w:type="spellStart"/>
            <w:r>
              <w:rPr>
                <w:rFonts w:hAnsi="Times New Roman" w:cs="Times New Roman"/>
                <w:color w:val="000000"/>
                <w:sz w:val="24"/>
                <w:szCs w:val="24"/>
              </w:rPr>
              <w:t>разряд</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соответствующая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подстатья</w:t>
            </w:r>
            <w:proofErr w:type="spellEnd"/>
            <w:r>
              <w:rPr>
                <w:rFonts w:hAnsi="Times New Roman" w:cs="Times New Roman"/>
                <w:color w:val="000000"/>
                <w:sz w:val="24"/>
                <w:szCs w:val="24"/>
              </w:rPr>
              <w:t xml:space="preserve"> КОСГУ</w:t>
            </w:r>
          </w:p>
        </w:tc>
      </w:tr>
      <w:tr w:rsidR="00022F21" w:rsidTr="001F7B9B">
        <w:trPr>
          <w:trHeight w:val="417"/>
        </w:trPr>
        <w:tc>
          <w:tcPr>
            <w:tcW w:w="3706" w:type="dxa"/>
            <w:tcMar>
              <w:top w:w="75" w:type="dxa"/>
              <w:left w:w="75" w:type="dxa"/>
              <w:bottom w:w="75" w:type="dxa"/>
              <w:right w:w="75" w:type="dxa"/>
            </w:tcMar>
            <w:vAlign w:val="center"/>
          </w:tcPr>
          <w:p w:rsidR="00022F21" w:rsidRDefault="00022F21">
            <w:pPr>
              <w:ind w:left="75" w:right="75"/>
              <w:rPr>
                <w:rFonts w:hAnsi="Times New Roman" w:cs="Times New Roman"/>
                <w:color w:val="000000"/>
                <w:sz w:val="24"/>
                <w:szCs w:val="24"/>
              </w:rPr>
            </w:pPr>
          </w:p>
        </w:tc>
        <w:tc>
          <w:tcPr>
            <w:tcW w:w="5727" w:type="dxa"/>
            <w:tcMar>
              <w:top w:w="75" w:type="dxa"/>
              <w:left w:w="75" w:type="dxa"/>
              <w:bottom w:w="75" w:type="dxa"/>
              <w:right w:w="75" w:type="dxa"/>
            </w:tcMar>
            <w:vAlign w:val="center"/>
          </w:tcPr>
          <w:p w:rsidR="00022F21" w:rsidRDefault="00022F21">
            <w:pPr>
              <w:ind w:left="75" w:right="75"/>
              <w:rPr>
                <w:rFonts w:hAnsi="Times New Roman" w:cs="Times New Roman"/>
                <w:color w:val="000000"/>
                <w:sz w:val="24"/>
                <w:szCs w:val="24"/>
              </w:rPr>
            </w:pPr>
          </w:p>
        </w:tc>
      </w:tr>
    </w:tbl>
    <w:p w:rsidR="00022F21" w:rsidRDefault="00DF3CF6" w:rsidP="001F7B9B">
      <w:pPr>
        <w:jc w:val="center"/>
        <w:rPr>
          <w:rFonts w:hAnsi="Times New Roman" w:cs="Times New Roman"/>
          <w:color w:val="000000"/>
          <w:sz w:val="24"/>
          <w:szCs w:val="24"/>
        </w:rPr>
      </w:pPr>
      <w:r>
        <w:rPr>
          <w:rFonts w:hAnsi="Times New Roman" w:cs="Times New Roman"/>
          <w:b/>
          <w:bCs/>
          <w:color w:val="000000"/>
          <w:sz w:val="24"/>
          <w:szCs w:val="24"/>
        </w:rPr>
        <w:lastRenderedPageBreak/>
        <w:t>I. Общие положения</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1. Бюджетный учет ведет </w:t>
      </w:r>
      <w:r w:rsidR="00A84BA9">
        <w:rPr>
          <w:rFonts w:hAnsi="Times New Roman" w:cs="Times New Roman"/>
          <w:color w:val="000000"/>
          <w:sz w:val="24"/>
          <w:szCs w:val="24"/>
          <w:lang w:val="ru-RU"/>
        </w:rPr>
        <w:t>главный бухгалтер, который</w:t>
      </w:r>
      <w:r w:rsidRPr="00DF3CF6">
        <w:rPr>
          <w:rFonts w:hAnsi="Times New Roman" w:cs="Times New Roman"/>
          <w:color w:val="000000"/>
          <w:sz w:val="24"/>
          <w:szCs w:val="24"/>
          <w:lang w:val="ru-RU"/>
        </w:rPr>
        <w:t xml:space="preserve"> </w:t>
      </w:r>
      <w:r w:rsidR="00A84BA9">
        <w:rPr>
          <w:rFonts w:hAnsi="Times New Roman" w:cs="Times New Roman"/>
          <w:color w:val="000000"/>
          <w:sz w:val="24"/>
          <w:szCs w:val="24"/>
          <w:lang w:val="ru-RU"/>
        </w:rPr>
        <w:t>руководствуе</w:t>
      </w:r>
      <w:r w:rsidRPr="00DF3CF6">
        <w:rPr>
          <w:rFonts w:hAnsi="Times New Roman" w:cs="Times New Roman"/>
          <w:color w:val="000000"/>
          <w:sz w:val="24"/>
          <w:szCs w:val="24"/>
          <w:lang w:val="ru-RU"/>
        </w:rPr>
        <w:t>тся в работе Положением о бухгалтерии, должностн</w:t>
      </w:r>
      <w:r w:rsidR="00A84BA9">
        <w:rPr>
          <w:rFonts w:hAnsi="Times New Roman" w:cs="Times New Roman"/>
          <w:color w:val="000000"/>
          <w:sz w:val="24"/>
          <w:szCs w:val="24"/>
          <w:lang w:val="ru-RU"/>
        </w:rPr>
        <w:t>ой</w:t>
      </w:r>
      <w:r w:rsidRPr="00DF3CF6">
        <w:rPr>
          <w:rFonts w:hAnsi="Times New Roman" w:cs="Times New Roman"/>
          <w:color w:val="000000"/>
          <w:sz w:val="24"/>
          <w:szCs w:val="24"/>
          <w:lang w:val="ru-RU"/>
        </w:rPr>
        <w:t xml:space="preserve"> инструкци</w:t>
      </w:r>
      <w:r w:rsidR="00A84BA9">
        <w:rPr>
          <w:rFonts w:hAnsi="Times New Roman" w:cs="Times New Roman"/>
          <w:color w:val="000000"/>
          <w:sz w:val="24"/>
          <w:szCs w:val="24"/>
          <w:lang w:val="ru-RU"/>
        </w:rPr>
        <w:t>ей</w:t>
      </w:r>
      <w:r w:rsidRPr="00DF3CF6">
        <w:rPr>
          <w:rFonts w:hAnsi="Times New Roman" w:cs="Times New Roman"/>
          <w:color w:val="000000"/>
          <w:sz w:val="24"/>
          <w:szCs w:val="24"/>
          <w:lang w:val="ru-RU"/>
        </w:rPr>
        <w:t>.</w:t>
      </w:r>
      <w:r w:rsidRPr="00DF3CF6">
        <w:rPr>
          <w:lang w:val="ru-RU"/>
        </w:rPr>
        <w:br/>
      </w:r>
      <w:r w:rsidRPr="00DF3CF6">
        <w:rPr>
          <w:rFonts w:hAnsi="Times New Roman" w:cs="Times New Roman"/>
          <w:color w:val="000000"/>
          <w:sz w:val="24"/>
          <w:szCs w:val="24"/>
          <w:lang w:val="ru-RU"/>
        </w:rPr>
        <w:t xml:space="preserve"> Ответственным за ведение бюджетного учета в учреждении является главный бухгалтер.</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часть 3 статьи 7 Закона от 06.12.2011 № 402-ФЗ, пункт 4 Инструкции к Единому плану счетов № 157н.</w:t>
      </w:r>
    </w:p>
    <w:p w:rsidR="00022F21" w:rsidRPr="00DF3CF6" w:rsidRDefault="00A84BA9">
      <w:pPr>
        <w:rPr>
          <w:rFonts w:hAnsi="Times New Roman" w:cs="Times New Roman"/>
          <w:color w:val="000000"/>
          <w:sz w:val="24"/>
          <w:szCs w:val="24"/>
          <w:lang w:val="ru-RU"/>
        </w:rPr>
      </w:pPr>
      <w:r>
        <w:rPr>
          <w:rFonts w:hAnsi="Times New Roman" w:cs="Times New Roman"/>
          <w:color w:val="000000"/>
          <w:sz w:val="24"/>
          <w:szCs w:val="24"/>
          <w:lang w:val="ru-RU"/>
        </w:rPr>
        <w:t>2</w:t>
      </w:r>
      <w:r w:rsidR="00DF3CF6" w:rsidRPr="00DF3CF6">
        <w:rPr>
          <w:rFonts w:hAnsi="Times New Roman" w:cs="Times New Roman"/>
          <w:color w:val="000000"/>
          <w:sz w:val="24"/>
          <w:szCs w:val="24"/>
          <w:lang w:val="ru-RU"/>
        </w:rPr>
        <w:t>. В учреждении действуют постоянные комиссии:</w:t>
      </w:r>
    </w:p>
    <w:p w:rsidR="00022F21" w:rsidRPr="00335244" w:rsidRDefault="00DF3CF6">
      <w:pPr>
        <w:numPr>
          <w:ilvl w:val="0"/>
          <w:numId w:val="2"/>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 xml:space="preserve">комиссия по поступлению и </w:t>
      </w:r>
      <w:r w:rsidRPr="00335244">
        <w:rPr>
          <w:rFonts w:hAnsi="Times New Roman" w:cs="Times New Roman"/>
          <w:color w:val="000000"/>
          <w:sz w:val="24"/>
          <w:szCs w:val="24"/>
          <w:lang w:val="ru-RU"/>
        </w:rPr>
        <w:t>выбытию активов (приложение 1);</w:t>
      </w:r>
    </w:p>
    <w:p w:rsidR="00022F21" w:rsidRPr="00F75047" w:rsidRDefault="00DF3CF6">
      <w:pPr>
        <w:numPr>
          <w:ilvl w:val="0"/>
          <w:numId w:val="2"/>
        </w:numPr>
        <w:ind w:left="780" w:right="180"/>
        <w:contextualSpacing/>
        <w:rPr>
          <w:rFonts w:hAnsi="Times New Roman" w:cs="Times New Roman"/>
          <w:color w:val="000000"/>
          <w:sz w:val="24"/>
          <w:szCs w:val="24"/>
        </w:rPr>
      </w:pPr>
      <w:proofErr w:type="spellStart"/>
      <w:r w:rsidRPr="00335244">
        <w:rPr>
          <w:rFonts w:hAnsi="Times New Roman" w:cs="Times New Roman"/>
          <w:color w:val="000000"/>
          <w:sz w:val="24"/>
          <w:szCs w:val="24"/>
        </w:rPr>
        <w:t>инвентаризационная</w:t>
      </w:r>
      <w:proofErr w:type="spellEnd"/>
      <w:r w:rsidRPr="00335244">
        <w:rPr>
          <w:rFonts w:hAnsi="Times New Roman" w:cs="Times New Roman"/>
          <w:color w:val="000000"/>
          <w:sz w:val="24"/>
          <w:szCs w:val="24"/>
        </w:rPr>
        <w:t xml:space="preserve"> </w:t>
      </w:r>
      <w:proofErr w:type="spellStart"/>
      <w:r w:rsidRPr="00335244">
        <w:rPr>
          <w:rFonts w:hAnsi="Times New Roman" w:cs="Times New Roman"/>
          <w:color w:val="000000"/>
          <w:sz w:val="24"/>
          <w:szCs w:val="24"/>
        </w:rPr>
        <w:t>комиссия</w:t>
      </w:r>
      <w:proofErr w:type="spellEnd"/>
      <w:r w:rsidRPr="00335244">
        <w:rPr>
          <w:rFonts w:hAnsi="Times New Roman" w:cs="Times New Roman"/>
          <w:color w:val="000000"/>
          <w:sz w:val="24"/>
          <w:szCs w:val="24"/>
        </w:rPr>
        <w:t xml:space="preserve"> (</w:t>
      </w:r>
      <w:proofErr w:type="spellStart"/>
      <w:r w:rsidRPr="00335244">
        <w:rPr>
          <w:rFonts w:hAnsi="Times New Roman" w:cs="Times New Roman"/>
          <w:color w:val="000000"/>
          <w:sz w:val="24"/>
          <w:szCs w:val="24"/>
        </w:rPr>
        <w:t>приложение</w:t>
      </w:r>
      <w:proofErr w:type="spellEnd"/>
      <w:r w:rsidRPr="00335244">
        <w:rPr>
          <w:rFonts w:hAnsi="Times New Roman" w:cs="Times New Roman"/>
          <w:color w:val="000000"/>
          <w:sz w:val="24"/>
          <w:szCs w:val="24"/>
        </w:rPr>
        <w:t xml:space="preserve"> 2);</w:t>
      </w:r>
    </w:p>
    <w:p w:rsidR="00F75047" w:rsidRPr="00F75047" w:rsidRDefault="00F75047" w:rsidP="00F75047">
      <w:pPr>
        <w:numPr>
          <w:ilvl w:val="0"/>
          <w:numId w:val="2"/>
        </w:numPr>
        <w:ind w:left="780" w:right="180"/>
        <w:contextualSpacing/>
        <w:rPr>
          <w:rFonts w:hAnsi="Times New Roman" w:cs="Times New Roman"/>
          <w:color w:val="000000"/>
          <w:sz w:val="24"/>
          <w:szCs w:val="24"/>
          <w:lang w:val="ru-RU"/>
        </w:rPr>
      </w:pPr>
      <w:proofErr w:type="gramStart"/>
      <w:r w:rsidRPr="00F75047">
        <w:rPr>
          <w:rFonts w:hAnsi="Times New Roman" w:cs="Times New Roman"/>
          <w:color w:val="000000"/>
          <w:sz w:val="24"/>
          <w:szCs w:val="24"/>
          <w:lang w:val="ru-RU"/>
        </w:rPr>
        <w:t>единая</w:t>
      </w:r>
      <w:proofErr w:type="gramEnd"/>
      <w:r w:rsidRPr="00F75047">
        <w:rPr>
          <w:rFonts w:hAnsi="Times New Roman" w:cs="Times New Roman"/>
          <w:color w:val="000000"/>
          <w:sz w:val="24"/>
          <w:szCs w:val="24"/>
          <w:lang w:val="ru-RU"/>
        </w:rPr>
        <w:t xml:space="preserve"> комиссии по осуществлению закупок (приложение 3). </w:t>
      </w:r>
    </w:p>
    <w:p w:rsidR="00022F21" w:rsidRDefault="00DF3CF6">
      <w:pPr>
        <w:numPr>
          <w:ilvl w:val="0"/>
          <w:numId w:val="2"/>
        </w:numPr>
        <w:ind w:left="780" w:right="180"/>
        <w:rPr>
          <w:rFonts w:hAnsi="Times New Roman" w:cs="Times New Roman"/>
          <w:color w:val="000000"/>
          <w:sz w:val="24"/>
          <w:szCs w:val="24"/>
          <w:lang w:val="ru-RU"/>
        </w:rPr>
      </w:pPr>
      <w:r w:rsidRPr="00335244">
        <w:rPr>
          <w:rFonts w:hAnsi="Times New Roman" w:cs="Times New Roman"/>
          <w:color w:val="000000"/>
          <w:sz w:val="24"/>
          <w:szCs w:val="24"/>
          <w:lang w:val="ru-RU"/>
        </w:rPr>
        <w:t>комиссия для проведения внезапной ревизии кассы (приложение 4).</w:t>
      </w:r>
    </w:p>
    <w:p w:rsidR="00022F21" w:rsidRPr="00DF3CF6" w:rsidRDefault="00F75047" w:rsidP="00F75047">
      <w:pPr>
        <w:ind w:right="180"/>
        <w:rPr>
          <w:rFonts w:hAnsi="Times New Roman" w:cs="Times New Roman"/>
          <w:color w:val="000000"/>
          <w:sz w:val="24"/>
          <w:szCs w:val="24"/>
          <w:lang w:val="ru-RU"/>
        </w:rPr>
      </w:pPr>
      <w:r>
        <w:rPr>
          <w:rFonts w:hAnsi="Times New Roman" w:cs="Times New Roman"/>
          <w:color w:val="000000"/>
          <w:sz w:val="24"/>
          <w:szCs w:val="24"/>
          <w:lang w:val="ru-RU"/>
        </w:rPr>
        <w:t>3</w:t>
      </w:r>
      <w:r w:rsidR="00DF3CF6" w:rsidRPr="00DF3CF6">
        <w:rPr>
          <w:rFonts w:hAnsi="Times New Roman" w:cs="Times New Roman"/>
          <w:color w:val="000000"/>
          <w:sz w:val="24"/>
          <w:szCs w:val="24"/>
          <w:lang w:val="ru-RU"/>
        </w:rPr>
        <w:t>. Учреждение публикует основные положения учетной политики на своем официальном сайте путем размещения копий документов учетной политики.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9 СГС «Учетная политика, оценочные значения и ошибки».</w:t>
      </w:r>
    </w:p>
    <w:p w:rsidR="00022F21" w:rsidRPr="00DF3CF6" w:rsidRDefault="00DE6F87">
      <w:pPr>
        <w:rPr>
          <w:rFonts w:hAnsi="Times New Roman" w:cs="Times New Roman"/>
          <w:color w:val="000000"/>
          <w:sz w:val="24"/>
          <w:szCs w:val="24"/>
          <w:lang w:val="ru-RU"/>
        </w:rPr>
      </w:pPr>
      <w:r>
        <w:rPr>
          <w:rFonts w:hAnsi="Times New Roman" w:cs="Times New Roman"/>
          <w:color w:val="000000"/>
          <w:sz w:val="24"/>
          <w:szCs w:val="24"/>
          <w:lang w:val="ru-RU"/>
        </w:rPr>
        <w:t>4</w:t>
      </w:r>
      <w:r w:rsidR="00DF3CF6" w:rsidRPr="00DF3CF6">
        <w:rPr>
          <w:rFonts w:hAnsi="Times New Roman" w:cs="Times New Roman"/>
          <w:color w:val="000000"/>
          <w:sz w:val="24"/>
          <w:szCs w:val="24"/>
          <w:lang w:val="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1F7B9B" w:rsidRPr="00D7086A" w:rsidRDefault="00DF3CF6" w:rsidP="00D7086A">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пункты 17, 20, 32 СГС «Учетная политика, оценочные значения и ошибки».</w:t>
      </w:r>
    </w:p>
    <w:p w:rsidR="00022F21" w:rsidRPr="00DF3CF6" w:rsidRDefault="00DF3CF6">
      <w:pPr>
        <w:jc w:val="center"/>
        <w:rPr>
          <w:rFonts w:hAnsi="Times New Roman" w:cs="Times New Roman"/>
          <w:color w:val="000000"/>
          <w:sz w:val="24"/>
          <w:szCs w:val="24"/>
          <w:lang w:val="ru-RU"/>
        </w:rPr>
      </w:pPr>
      <w:r>
        <w:rPr>
          <w:rFonts w:hAnsi="Times New Roman" w:cs="Times New Roman"/>
          <w:b/>
          <w:bCs/>
          <w:color w:val="000000"/>
          <w:sz w:val="24"/>
          <w:szCs w:val="24"/>
        </w:rPr>
        <w:t>II</w:t>
      </w:r>
      <w:r w:rsidRPr="00DF3CF6">
        <w:rPr>
          <w:rFonts w:hAnsi="Times New Roman" w:cs="Times New Roman"/>
          <w:b/>
          <w:bCs/>
          <w:color w:val="000000"/>
          <w:sz w:val="24"/>
          <w:szCs w:val="24"/>
          <w:lang w:val="ru-RU"/>
        </w:rPr>
        <w:t>. Технология обработки учетной информации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 Бухучет ведется в электронном виде с применением программных продуктов «</w:t>
      </w:r>
      <w:r w:rsidR="00556733" w:rsidRPr="00556733">
        <w:rPr>
          <w:rFonts w:hAnsi="Times New Roman" w:cs="Times New Roman"/>
          <w:color w:val="000000"/>
          <w:sz w:val="24"/>
          <w:szCs w:val="24"/>
          <w:lang w:val="ru-RU"/>
        </w:rPr>
        <w:t>1С: Бухгалтерия государственного учреждения 8</w:t>
      </w:r>
      <w:r w:rsidRPr="00DF3CF6">
        <w:rPr>
          <w:rFonts w:hAnsi="Times New Roman" w:cs="Times New Roman"/>
          <w:color w:val="000000"/>
          <w:sz w:val="24"/>
          <w:szCs w:val="24"/>
          <w:lang w:val="ru-RU"/>
        </w:rPr>
        <w:t>» и «</w:t>
      </w:r>
      <w:r w:rsidR="00556733" w:rsidRPr="00556733">
        <w:rPr>
          <w:rFonts w:hAnsi="Times New Roman" w:cs="Times New Roman"/>
          <w:color w:val="000000"/>
          <w:sz w:val="24"/>
          <w:szCs w:val="24"/>
          <w:lang w:val="ru-RU"/>
        </w:rPr>
        <w:t>1С: ЗП и кадры бюджетного учреждения 8</w:t>
      </w:r>
      <w:r w:rsidRPr="00DF3CF6">
        <w:rPr>
          <w:rFonts w:hAnsi="Times New Roman" w:cs="Times New Roman"/>
          <w:color w:val="000000"/>
          <w:sz w:val="24"/>
          <w:szCs w:val="24"/>
          <w:lang w:val="ru-RU"/>
        </w:rPr>
        <w:t>».</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6 Инструкции к Единому плану счетов № 157н.</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022F21" w:rsidRPr="00DF3CF6" w:rsidRDefault="00DF3CF6">
      <w:pPr>
        <w:numPr>
          <w:ilvl w:val="0"/>
          <w:numId w:val="3"/>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022F21" w:rsidRDefault="00DF3CF6">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022F21" w:rsidRDefault="00DF3CF6">
      <w:pPr>
        <w:numPr>
          <w:ilvl w:val="0"/>
          <w:numId w:val="3"/>
        </w:numPr>
        <w:ind w:left="780" w:right="180"/>
        <w:contextualSpacing/>
        <w:rPr>
          <w:rFonts w:hAnsi="Times New Roman" w:cs="Times New Roman"/>
          <w:color w:val="000000"/>
          <w:sz w:val="24"/>
          <w:szCs w:val="24"/>
        </w:rPr>
      </w:pPr>
      <w:r w:rsidRPr="00DF3CF6">
        <w:rPr>
          <w:rFonts w:hAnsi="Times New Roman" w:cs="Times New Roman"/>
          <w:color w:val="000000"/>
          <w:sz w:val="24"/>
          <w:szCs w:val="24"/>
          <w:lang w:val="ru-RU"/>
        </w:rPr>
        <w:lastRenderedPageBreak/>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022F21" w:rsidRPr="00DF3CF6" w:rsidRDefault="00DF3CF6">
      <w:pPr>
        <w:numPr>
          <w:ilvl w:val="0"/>
          <w:numId w:val="3"/>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передача отчетности в отделение Пенсионного фонда России;</w:t>
      </w:r>
    </w:p>
    <w:p w:rsidR="00022F21" w:rsidRPr="00DF3CF6" w:rsidRDefault="00DF3CF6">
      <w:pPr>
        <w:numPr>
          <w:ilvl w:val="0"/>
          <w:numId w:val="3"/>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DF3CF6">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DF3CF6">
        <w:rPr>
          <w:rFonts w:hAnsi="Times New Roman" w:cs="Times New Roman"/>
          <w:color w:val="000000"/>
          <w:sz w:val="24"/>
          <w:szCs w:val="24"/>
          <w:lang w:val="ru-RU"/>
        </w:rPr>
        <w:t>.</w:t>
      </w:r>
      <w:r>
        <w:rPr>
          <w:rFonts w:hAnsi="Times New Roman" w:cs="Times New Roman"/>
          <w:color w:val="000000"/>
          <w:sz w:val="24"/>
          <w:szCs w:val="24"/>
        </w:rPr>
        <w:t>ru</w:t>
      </w:r>
      <w:r w:rsidRPr="00DF3CF6">
        <w:rPr>
          <w:rFonts w:hAnsi="Times New Roman" w:cs="Times New Roman"/>
          <w:color w:val="000000"/>
          <w:sz w:val="24"/>
          <w:szCs w:val="24"/>
          <w:lang w:val="ru-RU"/>
        </w:rPr>
        <w:t>;</w:t>
      </w:r>
    </w:p>
    <w:p w:rsidR="00B51594" w:rsidRDefault="00B51594" w:rsidP="00B51594">
      <w:pPr>
        <w:numPr>
          <w:ilvl w:val="0"/>
          <w:numId w:val="3"/>
        </w:numPr>
        <w:ind w:left="780" w:right="180"/>
        <w:rPr>
          <w:rFonts w:hAnsi="Times New Roman" w:cs="Times New Roman"/>
          <w:color w:val="000000"/>
          <w:sz w:val="24"/>
          <w:szCs w:val="24"/>
          <w:lang w:val="ru-RU"/>
        </w:rPr>
      </w:pPr>
      <w:r w:rsidRPr="00B51594">
        <w:rPr>
          <w:rFonts w:hAnsi="Times New Roman" w:cs="Times New Roman"/>
          <w:color w:val="000000"/>
          <w:sz w:val="24"/>
          <w:szCs w:val="24"/>
          <w:lang w:val="ru-RU"/>
        </w:rPr>
        <w:t xml:space="preserve">передача отчетности в территориальный орган </w:t>
      </w:r>
      <w:r>
        <w:rPr>
          <w:rFonts w:hAnsi="Times New Roman" w:cs="Times New Roman"/>
          <w:color w:val="000000"/>
          <w:sz w:val="24"/>
          <w:szCs w:val="24"/>
          <w:lang w:val="ru-RU"/>
        </w:rPr>
        <w:t>Ф</w:t>
      </w:r>
      <w:r w:rsidRPr="00B51594">
        <w:rPr>
          <w:rFonts w:hAnsi="Times New Roman" w:cs="Times New Roman"/>
          <w:color w:val="000000"/>
          <w:sz w:val="24"/>
          <w:szCs w:val="24"/>
          <w:lang w:val="ru-RU"/>
        </w:rPr>
        <w:t xml:space="preserve">онда </w:t>
      </w:r>
      <w:r>
        <w:rPr>
          <w:rFonts w:hAnsi="Times New Roman" w:cs="Times New Roman"/>
          <w:color w:val="000000"/>
          <w:sz w:val="24"/>
          <w:szCs w:val="24"/>
          <w:lang w:val="ru-RU"/>
        </w:rPr>
        <w:t xml:space="preserve">социального страхования </w:t>
      </w:r>
      <w:r w:rsidRPr="00B51594">
        <w:rPr>
          <w:rFonts w:hAnsi="Times New Roman" w:cs="Times New Roman"/>
          <w:color w:val="000000"/>
          <w:sz w:val="24"/>
          <w:szCs w:val="24"/>
          <w:lang w:val="ru-RU"/>
        </w:rPr>
        <w:t>Росси</w:t>
      </w:r>
      <w:r>
        <w:rPr>
          <w:rFonts w:hAnsi="Times New Roman" w:cs="Times New Roman"/>
          <w:color w:val="000000"/>
          <w:sz w:val="24"/>
          <w:szCs w:val="24"/>
          <w:lang w:val="ru-RU"/>
        </w:rPr>
        <w:t>йской Федерации;</w:t>
      </w:r>
    </w:p>
    <w:p w:rsidR="00B51594" w:rsidRDefault="00B51594" w:rsidP="00F75047">
      <w:pPr>
        <w:numPr>
          <w:ilvl w:val="0"/>
          <w:numId w:val="3"/>
        </w:numPr>
        <w:ind w:left="780" w:right="180"/>
        <w:rPr>
          <w:rFonts w:hAnsi="Times New Roman" w:cs="Times New Roman"/>
          <w:color w:val="000000"/>
          <w:sz w:val="24"/>
          <w:szCs w:val="24"/>
          <w:lang w:val="ru-RU"/>
        </w:rPr>
      </w:pPr>
      <w:r w:rsidRPr="00B51594">
        <w:rPr>
          <w:rFonts w:hAnsi="Times New Roman" w:cs="Times New Roman"/>
          <w:color w:val="000000"/>
          <w:sz w:val="24"/>
          <w:szCs w:val="24"/>
          <w:lang w:val="ru-RU"/>
        </w:rPr>
        <w:t xml:space="preserve">передача отчетности в </w:t>
      </w:r>
      <w:r>
        <w:rPr>
          <w:rFonts w:hAnsi="Times New Roman" w:cs="Times New Roman"/>
          <w:color w:val="000000"/>
          <w:sz w:val="24"/>
          <w:szCs w:val="24"/>
          <w:lang w:val="ru-RU"/>
        </w:rPr>
        <w:t xml:space="preserve">территориальный орган </w:t>
      </w:r>
      <w:proofErr w:type="spellStart"/>
      <w:r>
        <w:rPr>
          <w:rFonts w:hAnsi="Times New Roman" w:cs="Times New Roman"/>
          <w:color w:val="000000"/>
          <w:sz w:val="24"/>
          <w:szCs w:val="24"/>
          <w:lang w:val="ru-RU"/>
        </w:rPr>
        <w:t>госстатистики</w:t>
      </w:r>
      <w:proofErr w:type="spellEnd"/>
      <w:r w:rsidR="00866472">
        <w:rPr>
          <w:rFonts w:hAnsi="Times New Roman" w:cs="Times New Roman"/>
          <w:color w:val="000000"/>
          <w:sz w:val="24"/>
          <w:szCs w:val="24"/>
          <w:lang w:val="ru-RU"/>
        </w:rPr>
        <w:t>;</w:t>
      </w:r>
    </w:p>
    <w:p w:rsidR="00F75047" w:rsidRDefault="00F75047" w:rsidP="00F75047">
      <w:pPr>
        <w:numPr>
          <w:ilvl w:val="0"/>
          <w:numId w:val="3"/>
        </w:numPr>
        <w:ind w:left="780" w:right="180"/>
        <w:rPr>
          <w:rFonts w:hAnsi="Times New Roman" w:cs="Times New Roman"/>
          <w:color w:val="000000"/>
          <w:sz w:val="24"/>
          <w:szCs w:val="24"/>
          <w:lang w:val="ru-RU"/>
        </w:rPr>
      </w:pPr>
      <w:r w:rsidRPr="00F75047">
        <w:rPr>
          <w:rFonts w:hAnsi="Times New Roman" w:cs="Times New Roman"/>
          <w:color w:val="000000"/>
          <w:sz w:val="24"/>
          <w:szCs w:val="24"/>
          <w:lang w:val="ru-RU"/>
        </w:rPr>
        <w:t xml:space="preserve">система электронного документооборота с </w:t>
      </w:r>
      <w:r>
        <w:rPr>
          <w:rFonts w:hAnsi="Times New Roman" w:cs="Times New Roman"/>
          <w:color w:val="000000"/>
          <w:sz w:val="24"/>
          <w:szCs w:val="24"/>
          <w:lang w:val="ru-RU"/>
        </w:rPr>
        <w:t>контрагентами.</w:t>
      </w:r>
    </w:p>
    <w:p w:rsidR="00022F21" w:rsidRPr="00B51594" w:rsidRDefault="00DF3CF6" w:rsidP="00DE6F87">
      <w:pPr>
        <w:ind w:right="180"/>
        <w:rPr>
          <w:rFonts w:hAnsi="Times New Roman" w:cs="Times New Roman"/>
          <w:color w:val="000000"/>
          <w:sz w:val="24"/>
          <w:szCs w:val="24"/>
          <w:lang w:val="ru-RU"/>
        </w:rPr>
      </w:pPr>
      <w:r w:rsidRPr="00B51594">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4. В целях обеспечения сохранности электронных данных бухучета и отчетности</w:t>
      </w:r>
    </w:p>
    <w:p w:rsidR="00022F21" w:rsidRPr="00335244" w:rsidRDefault="00DF3CF6">
      <w:pPr>
        <w:numPr>
          <w:ilvl w:val="0"/>
          <w:numId w:val="4"/>
        </w:numPr>
        <w:ind w:left="780" w:right="180"/>
        <w:contextualSpacing/>
        <w:rPr>
          <w:rFonts w:hAnsi="Times New Roman" w:cs="Times New Roman"/>
          <w:color w:val="000000"/>
          <w:sz w:val="24"/>
          <w:szCs w:val="24"/>
          <w:lang w:val="ru-RU"/>
        </w:rPr>
      </w:pPr>
      <w:r w:rsidRPr="00335244">
        <w:rPr>
          <w:rFonts w:hAnsi="Times New Roman" w:cs="Times New Roman"/>
          <w:color w:val="000000"/>
          <w:sz w:val="24"/>
          <w:szCs w:val="24"/>
          <w:lang w:val="ru-RU"/>
        </w:rPr>
        <w:t xml:space="preserve">на </w:t>
      </w:r>
      <w:r w:rsidR="00335244">
        <w:rPr>
          <w:rFonts w:hAnsi="Times New Roman" w:cs="Times New Roman"/>
          <w:color w:val="000000"/>
          <w:sz w:val="24"/>
          <w:szCs w:val="24"/>
          <w:lang w:val="ru-RU"/>
        </w:rPr>
        <w:t>локальный диск</w:t>
      </w:r>
      <w:r w:rsidRPr="00335244">
        <w:rPr>
          <w:rFonts w:hAnsi="Times New Roman" w:cs="Times New Roman"/>
          <w:color w:val="000000"/>
          <w:sz w:val="24"/>
          <w:szCs w:val="24"/>
          <w:lang w:val="ru-RU"/>
        </w:rPr>
        <w:t xml:space="preserve"> производится </w:t>
      </w:r>
      <w:proofErr w:type="spellStart"/>
      <w:r w:rsidR="00DE6F87">
        <w:rPr>
          <w:rFonts w:hAnsi="Times New Roman" w:cs="Times New Roman"/>
          <w:color w:val="000000"/>
          <w:sz w:val="24"/>
          <w:szCs w:val="24"/>
          <w:lang w:val="ru-RU"/>
        </w:rPr>
        <w:t>сохра</w:t>
      </w:r>
      <w:r w:rsidRPr="00335244">
        <w:rPr>
          <w:rFonts w:hAnsi="Times New Roman" w:cs="Times New Roman"/>
          <w:color w:val="000000"/>
          <w:sz w:val="24"/>
          <w:szCs w:val="24"/>
          <w:lang w:val="ru-RU"/>
        </w:rPr>
        <w:t>ение</w:t>
      </w:r>
      <w:proofErr w:type="spellEnd"/>
      <w:r w:rsidRPr="00335244">
        <w:rPr>
          <w:rFonts w:hAnsi="Times New Roman" w:cs="Times New Roman"/>
          <w:color w:val="000000"/>
          <w:sz w:val="24"/>
          <w:szCs w:val="24"/>
          <w:lang w:val="ru-RU"/>
        </w:rPr>
        <w:t xml:space="preserve"> резервных копий баз</w:t>
      </w:r>
      <w:r w:rsidR="00335244">
        <w:rPr>
          <w:rFonts w:hAnsi="Times New Roman" w:cs="Times New Roman"/>
          <w:color w:val="000000"/>
          <w:sz w:val="24"/>
          <w:szCs w:val="24"/>
          <w:lang w:val="ru-RU"/>
        </w:rPr>
        <w:t xml:space="preserve"> </w:t>
      </w:r>
      <w:r w:rsidR="00335244" w:rsidRPr="00335244">
        <w:rPr>
          <w:rFonts w:hAnsi="Times New Roman" w:cs="Times New Roman"/>
          <w:color w:val="000000"/>
          <w:sz w:val="24"/>
          <w:szCs w:val="24"/>
          <w:lang w:val="ru-RU"/>
        </w:rPr>
        <w:t>«1С: Бухгалтерия государственного учреждения 8»</w:t>
      </w:r>
      <w:r w:rsidR="00335244">
        <w:rPr>
          <w:rFonts w:hAnsi="Times New Roman" w:cs="Times New Roman"/>
          <w:color w:val="000000"/>
          <w:sz w:val="24"/>
          <w:szCs w:val="24"/>
          <w:lang w:val="ru-RU"/>
        </w:rPr>
        <w:t xml:space="preserve"> и</w:t>
      </w:r>
      <w:r w:rsidRPr="00335244">
        <w:rPr>
          <w:rFonts w:hAnsi="Times New Roman" w:cs="Times New Roman"/>
          <w:color w:val="000000"/>
          <w:sz w:val="24"/>
          <w:szCs w:val="24"/>
          <w:lang w:val="ru-RU"/>
        </w:rPr>
        <w:t xml:space="preserve"> </w:t>
      </w:r>
      <w:r w:rsidR="00335244" w:rsidRPr="00335244">
        <w:rPr>
          <w:rFonts w:hAnsi="Times New Roman" w:cs="Times New Roman"/>
          <w:color w:val="000000"/>
          <w:sz w:val="24"/>
          <w:szCs w:val="24"/>
          <w:lang w:val="ru-RU"/>
        </w:rPr>
        <w:t>«1С: ЗП и кадры бюджетного учреждения 8»</w:t>
      </w:r>
      <w:r w:rsidR="00335244">
        <w:rPr>
          <w:rFonts w:hAnsi="Times New Roman" w:cs="Times New Roman"/>
          <w:color w:val="000000"/>
          <w:sz w:val="24"/>
          <w:szCs w:val="24"/>
          <w:lang w:val="ru-RU"/>
        </w:rPr>
        <w:t xml:space="preserve"> не реже чем 1 раз в месяц</w:t>
      </w:r>
      <w:r w:rsidR="00F75047">
        <w:rPr>
          <w:rFonts w:hAnsi="Times New Roman" w:cs="Times New Roman"/>
          <w:color w:val="000000"/>
          <w:sz w:val="24"/>
          <w:szCs w:val="24"/>
          <w:lang w:val="ru-RU"/>
        </w:rPr>
        <w:t>;</w:t>
      </w:r>
    </w:p>
    <w:p w:rsidR="00022F21" w:rsidRPr="00DF3CF6" w:rsidRDefault="00DF3CF6">
      <w:pPr>
        <w:numPr>
          <w:ilvl w:val="0"/>
          <w:numId w:val="4"/>
        </w:numPr>
        <w:ind w:left="780" w:right="180"/>
        <w:rPr>
          <w:rFonts w:hAnsi="Times New Roman" w:cs="Times New Roman"/>
          <w:color w:val="000000"/>
          <w:sz w:val="24"/>
          <w:szCs w:val="24"/>
          <w:lang w:val="ru-RU"/>
        </w:rPr>
      </w:pPr>
      <w:r w:rsidRPr="00DF3CF6">
        <w:rPr>
          <w:rFonts w:hAnsi="Times New Roman" w:cs="Times New Roman"/>
          <w:color w:val="000000"/>
          <w:sz w:val="24"/>
          <w:szCs w:val="24"/>
          <w:lang w:val="ru-RU"/>
        </w:rPr>
        <w:t>по итогам каждого календарного месяца</w:t>
      </w:r>
      <w:r w:rsidR="00DE6F87">
        <w:rPr>
          <w:rFonts w:hAnsi="Times New Roman" w:cs="Times New Roman"/>
          <w:color w:val="000000"/>
          <w:sz w:val="24"/>
          <w:szCs w:val="24"/>
          <w:lang w:val="ru-RU"/>
        </w:rPr>
        <w:t xml:space="preserve"> </w:t>
      </w:r>
      <w:r w:rsidRPr="00DF3CF6">
        <w:rPr>
          <w:rFonts w:hAnsi="Times New Roman" w:cs="Times New Roman"/>
          <w:color w:val="000000"/>
          <w:sz w:val="24"/>
          <w:szCs w:val="24"/>
          <w:lang w:val="ru-RU"/>
        </w:rPr>
        <w:t>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022F21" w:rsidRPr="00DF3CF6" w:rsidRDefault="00DF3CF6">
      <w:pPr>
        <w:jc w:val="center"/>
        <w:rPr>
          <w:rFonts w:hAnsi="Times New Roman" w:cs="Times New Roman"/>
          <w:color w:val="000000"/>
          <w:sz w:val="24"/>
          <w:szCs w:val="24"/>
          <w:lang w:val="ru-RU"/>
        </w:rPr>
      </w:pPr>
      <w:r>
        <w:rPr>
          <w:rFonts w:hAnsi="Times New Roman" w:cs="Times New Roman"/>
          <w:b/>
          <w:bCs/>
          <w:color w:val="000000"/>
          <w:sz w:val="24"/>
          <w:szCs w:val="24"/>
        </w:rPr>
        <w:t>III</w:t>
      </w:r>
      <w:r w:rsidRPr="00DF3CF6">
        <w:rPr>
          <w:rFonts w:hAnsi="Times New Roman" w:cs="Times New Roman"/>
          <w:b/>
          <w:bCs/>
          <w:color w:val="000000"/>
          <w:sz w:val="24"/>
          <w:szCs w:val="24"/>
          <w:lang w:val="ru-RU"/>
        </w:rPr>
        <w:t>. Правила документооборота</w:t>
      </w:r>
    </w:p>
    <w:p w:rsidR="0043242B" w:rsidRPr="0043242B" w:rsidRDefault="00DF3CF6">
      <w:pPr>
        <w:rPr>
          <w:rFonts w:hAnsi="Times New Roman" w:cs="Times New Roman"/>
          <w:color w:val="000000"/>
          <w:sz w:val="24"/>
          <w:szCs w:val="24"/>
          <w:lang w:val="ru-RU"/>
        </w:rPr>
      </w:pPr>
      <w:r w:rsidRPr="0052640F">
        <w:rPr>
          <w:rFonts w:hAnsi="Times New Roman" w:cs="Times New Roman"/>
          <w:color w:val="000000"/>
          <w:sz w:val="24"/>
          <w:szCs w:val="24"/>
          <w:lang w:val="ru-RU"/>
        </w:rPr>
        <w:t xml:space="preserve">1. </w:t>
      </w:r>
      <w:r w:rsidR="0043242B">
        <w:rPr>
          <w:rFonts w:hAnsi="Times New Roman" w:cs="Times New Roman"/>
          <w:color w:val="000000"/>
          <w:sz w:val="24"/>
          <w:szCs w:val="24"/>
          <w:lang w:val="ru-RU"/>
        </w:rPr>
        <w:t>Учреждение</w:t>
      </w:r>
      <w:r w:rsidR="0043242B" w:rsidRPr="0043242B">
        <w:rPr>
          <w:rFonts w:hAnsi="Times New Roman" w:cs="Times New Roman"/>
          <w:color w:val="000000"/>
          <w:sz w:val="24"/>
          <w:szCs w:val="24"/>
          <w:lang w:val="ru-RU"/>
        </w:rPr>
        <w:t xml:space="preserve"> ведет документооборот и оформляет первичные бухгалтерские документы в соответствии с ФСБУ 27/2021 «Документы и документооборот в бухгалтерском учете</w:t>
      </w:r>
      <w:r w:rsidR="0043242B">
        <w:rPr>
          <w:rFonts w:hAnsi="Times New Roman" w:cs="Times New Roman"/>
          <w:color w:val="000000"/>
          <w:sz w:val="24"/>
          <w:szCs w:val="24"/>
          <w:lang w:val="ru-RU"/>
        </w:rPr>
        <w:t>».</w:t>
      </w:r>
    </w:p>
    <w:p w:rsidR="00022F21" w:rsidRPr="0052640F" w:rsidRDefault="00DF3CF6">
      <w:pPr>
        <w:rPr>
          <w:rFonts w:hAnsi="Times New Roman" w:cs="Times New Roman"/>
          <w:color w:val="000000"/>
          <w:sz w:val="24"/>
          <w:szCs w:val="24"/>
          <w:lang w:val="ru-RU"/>
        </w:rPr>
      </w:pPr>
      <w:r w:rsidRPr="0052640F">
        <w:rPr>
          <w:rFonts w:hAnsi="Times New Roman" w:cs="Times New Roman"/>
          <w:color w:val="000000"/>
          <w:sz w:val="24"/>
          <w:szCs w:val="24"/>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022F21" w:rsidRPr="0052640F" w:rsidRDefault="00DF3CF6">
      <w:pPr>
        <w:rPr>
          <w:rFonts w:hAnsi="Times New Roman" w:cs="Times New Roman"/>
          <w:color w:val="000000"/>
          <w:sz w:val="24"/>
          <w:szCs w:val="24"/>
          <w:lang w:val="ru-RU"/>
        </w:rPr>
      </w:pPr>
      <w:r w:rsidRPr="0052640F">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022F21" w:rsidRPr="0052640F" w:rsidRDefault="00DF3CF6">
      <w:pPr>
        <w:numPr>
          <w:ilvl w:val="0"/>
          <w:numId w:val="5"/>
        </w:numPr>
        <w:ind w:left="780" w:right="180"/>
        <w:contextualSpacing/>
        <w:rPr>
          <w:rFonts w:hAnsi="Times New Roman" w:cs="Times New Roman"/>
          <w:color w:val="000000"/>
          <w:sz w:val="24"/>
          <w:szCs w:val="24"/>
          <w:lang w:val="ru-RU"/>
        </w:rPr>
      </w:pPr>
      <w:r w:rsidRPr="0052640F">
        <w:rPr>
          <w:rFonts w:hAnsi="Times New Roman" w:cs="Times New Roman"/>
          <w:color w:val="000000"/>
          <w:sz w:val="24"/>
          <w:szCs w:val="24"/>
          <w:lang w:val="ru-RU"/>
        </w:rPr>
        <w:t>самостоятельно разработанные формы, которые приведены в приложении 12;</w:t>
      </w:r>
    </w:p>
    <w:p w:rsidR="00022F21" w:rsidRPr="0052640F" w:rsidRDefault="00DF3CF6">
      <w:pPr>
        <w:numPr>
          <w:ilvl w:val="0"/>
          <w:numId w:val="5"/>
        </w:numPr>
        <w:ind w:left="780" w:right="180"/>
        <w:rPr>
          <w:rFonts w:hAnsi="Times New Roman" w:cs="Times New Roman"/>
          <w:color w:val="000000"/>
          <w:sz w:val="24"/>
          <w:szCs w:val="24"/>
          <w:lang w:val="ru-RU"/>
        </w:rPr>
      </w:pPr>
      <w:r w:rsidRPr="0052640F">
        <w:rPr>
          <w:rFonts w:hAnsi="Times New Roman" w:cs="Times New Roman"/>
          <w:color w:val="000000"/>
          <w:sz w:val="24"/>
          <w:szCs w:val="24"/>
          <w:lang w:val="ru-RU"/>
        </w:rPr>
        <w:t>унифицированные формы, дополненные необходимыми реквизитами.</w:t>
      </w:r>
    </w:p>
    <w:p w:rsidR="00022F21" w:rsidRPr="0052640F" w:rsidRDefault="00DF3CF6">
      <w:pPr>
        <w:rPr>
          <w:rFonts w:hAnsi="Times New Roman" w:cs="Times New Roman"/>
          <w:color w:val="000000"/>
          <w:sz w:val="24"/>
          <w:szCs w:val="24"/>
          <w:lang w:val="ru-RU"/>
        </w:rPr>
      </w:pPr>
      <w:r w:rsidRPr="0052640F">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022F21" w:rsidRPr="0052640F" w:rsidRDefault="00DF3CF6">
      <w:pPr>
        <w:rPr>
          <w:rFonts w:hAnsi="Times New Roman" w:cs="Times New Roman"/>
          <w:color w:val="000000"/>
          <w:sz w:val="24"/>
          <w:szCs w:val="24"/>
          <w:lang w:val="ru-RU"/>
        </w:rPr>
      </w:pPr>
      <w:r w:rsidRPr="0052640F">
        <w:rPr>
          <w:rFonts w:hAnsi="Times New Roman" w:cs="Times New Roman"/>
          <w:color w:val="000000"/>
          <w:sz w:val="24"/>
          <w:szCs w:val="24"/>
          <w:lang w:val="ru-RU"/>
        </w:rPr>
        <w:t>3. Право подписи учетных документов предоставлено должностным лицам, перечисленным в приложении 13.</w:t>
      </w:r>
    </w:p>
    <w:p w:rsidR="00022F21" w:rsidRPr="0052640F" w:rsidRDefault="00DF3CF6">
      <w:pPr>
        <w:rPr>
          <w:rFonts w:hAnsi="Times New Roman" w:cs="Times New Roman"/>
          <w:color w:val="000000"/>
          <w:sz w:val="24"/>
          <w:szCs w:val="24"/>
          <w:lang w:val="ru-RU"/>
        </w:rPr>
      </w:pPr>
      <w:r w:rsidRPr="0052640F">
        <w:rPr>
          <w:rFonts w:hAnsi="Times New Roman" w:cs="Times New Roman"/>
          <w:color w:val="000000"/>
          <w:sz w:val="24"/>
          <w:szCs w:val="24"/>
          <w:lang w:val="ru-RU"/>
        </w:rPr>
        <w:t>Основание: пункт 11 Инструкции к Единому плану счетов № 157н.</w:t>
      </w:r>
    </w:p>
    <w:p w:rsidR="00022F21" w:rsidRPr="00DF3CF6" w:rsidRDefault="00DF3CF6">
      <w:pPr>
        <w:rPr>
          <w:rFonts w:hAnsi="Times New Roman" w:cs="Times New Roman"/>
          <w:color w:val="000000"/>
          <w:sz w:val="24"/>
          <w:szCs w:val="24"/>
          <w:lang w:val="ru-RU"/>
        </w:rPr>
      </w:pPr>
      <w:r w:rsidRPr="0052640F">
        <w:rPr>
          <w:rFonts w:hAnsi="Times New Roman" w:cs="Times New Roman"/>
          <w:color w:val="000000"/>
          <w:sz w:val="24"/>
          <w:szCs w:val="24"/>
          <w:lang w:val="ru-RU"/>
        </w:rPr>
        <w:lastRenderedPageBreak/>
        <w:t>4. Учреждение использует унифицированные формы первичных документов, перечисленные в приложении 1 к приказу № 52н. При необходимости формы регистров,</w:t>
      </w:r>
      <w:r w:rsidRPr="00DF3CF6">
        <w:rPr>
          <w:rFonts w:hAnsi="Times New Roman" w:cs="Times New Roman"/>
          <w:color w:val="000000"/>
          <w:sz w:val="24"/>
          <w:szCs w:val="24"/>
          <w:lang w:val="ru-RU"/>
        </w:rPr>
        <w:t xml:space="preserve"> которые не унифицированы, разрабатываются самостоятельно.</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11 Инструкции к Единому плану счетов № 157н, подпункт «г» пункта 9 СГС «Учетная политика, оценочные значения и ошибки».</w:t>
      </w:r>
    </w:p>
    <w:p w:rsidR="00022F21" w:rsidRPr="0052640F" w:rsidRDefault="00DF3CF6">
      <w:pPr>
        <w:rPr>
          <w:rFonts w:hAnsi="Times New Roman" w:cs="Times New Roman"/>
          <w:color w:val="000000"/>
          <w:sz w:val="24"/>
          <w:szCs w:val="24"/>
          <w:lang w:val="ru-RU"/>
        </w:rPr>
      </w:pPr>
      <w:r w:rsidRPr="0052640F">
        <w:rPr>
          <w:rFonts w:hAnsi="Times New Roman" w:cs="Times New Roman"/>
          <w:color w:val="000000"/>
          <w:sz w:val="24"/>
          <w:szCs w:val="24"/>
          <w:lang w:val="ru-RU"/>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022F21" w:rsidRPr="0052640F" w:rsidRDefault="00DF3CF6">
      <w:pPr>
        <w:rPr>
          <w:rFonts w:hAnsi="Times New Roman" w:cs="Times New Roman"/>
          <w:color w:val="000000"/>
          <w:sz w:val="24"/>
          <w:szCs w:val="24"/>
          <w:lang w:val="ru-RU"/>
        </w:rPr>
      </w:pPr>
      <w:r w:rsidRPr="0052640F">
        <w:rPr>
          <w:rFonts w:hAnsi="Times New Roman" w:cs="Times New Roman"/>
          <w:color w:val="000000"/>
          <w:sz w:val="24"/>
          <w:szCs w:val="24"/>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366ABE" w:rsidRDefault="00DF3CF6">
      <w:pPr>
        <w:rPr>
          <w:rFonts w:hAnsi="Times New Roman" w:cs="Times New Roman"/>
          <w:color w:val="000000"/>
          <w:sz w:val="24"/>
          <w:szCs w:val="24"/>
          <w:lang w:val="ru-RU"/>
        </w:rPr>
      </w:pPr>
      <w:r w:rsidRPr="0052640F">
        <w:rPr>
          <w:rFonts w:hAnsi="Times New Roman" w:cs="Times New Roman"/>
          <w:color w:val="000000"/>
          <w:sz w:val="24"/>
          <w:szCs w:val="24"/>
          <w:lang w:val="ru-RU"/>
        </w:rPr>
        <w:t>Основание: пункт 31 СГС «Концептуальные основы бухучета и отчетности».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6. Формирование электронных регистров бухучета осуществляется в следующем порядке:</w:t>
      </w:r>
    </w:p>
    <w:p w:rsidR="00022F21" w:rsidRPr="00DF3CF6" w:rsidRDefault="00DF3CF6">
      <w:pPr>
        <w:numPr>
          <w:ilvl w:val="0"/>
          <w:numId w:val="6"/>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022F21" w:rsidRPr="00DF3CF6" w:rsidRDefault="00DF3CF6">
      <w:pPr>
        <w:numPr>
          <w:ilvl w:val="0"/>
          <w:numId w:val="6"/>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022F21" w:rsidRPr="00DF3CF6" w:rsidRDefault="00DF3CF6">
      <w:pPr>
        <w:numPr>
          <w:ilvl w:val="0"/>
          <w:numId w:val="6"/>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022F21" w:rsidRPr="00DF3CF6" w:rsidRDefault="00DF3CF6">
      <w:pPr>
        <w:numPr>
          <w:ilvl w:val="0"/>
          <w:numId w:val="6"/>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022F21" w:rsidRPr="00DF3CF6" w:rsidRDefault="00DF3CF6">
      <w:pPr>
        <w:numPr>
          <w:ilvl w:val="0"/>
          <w:numId w:val="6"/>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022F21" w:rsidRPr="0052640F" w:rsidRDefault="00DF3CF6">
      <w:pPr>
        <w:numPr>
          <w:ilvl w:val="0"/>
          <w:numId w:val="6"/>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книга учета бланков строгой отчетности</w:t>
      </w:r>
      <w:r w:rsidR="0052640F">
        <w:rPr>
          <w:rFonts w:hAnsi="Times New Roman" w:cs="Times New Roman"/>
          <w:color w:val="000000"/>
          <w:sz w:val="24"/>
          <w:szCs w:val="24"/>
          <w:lang w:val="ru-RU"/>
        </w:rPr>
        <w:t xml:space="preserve"> </w:t>
      </w:r>
      <w:r w:rsidRPr="00DF3CF6">
        <w:rPr>
          <w:rFonts w:hAnsi="Times New Roman" w:cs="Times New Roman"/>
          <w:color w:val="000000"/>
          <w:sz w:val="24"/>
          <w:szCs w:val="24"/>
          <w:lang w:val="ru-RU"/>
        </w:rPr>
        <w:t xml:space="preserve"> заполняются </w:t>
      </w:r>
      <w:r w:rsidR="00B372D7">
        <w:rPr>
          <w:rFonts w:hAnsi="Times New Roman" w:cs="Times New Roman"/>
          <w:color w:val="000000"/>
          <w:sz w:val="24"/>
          <w:szCs w:val="24"/>
          <w:lang w:val="ru-RU"/>
        </w:rPr>
        <w:t xml:space="preserve">(при  наличии движения) </w:t>
      </w:r>
      <w:r w:rsidRPr="00DF3CF6">
        <w:rPr>
          <w:rFonts w:hAnsi="Times New Roman" w:cs="Times New Roman"/>
          <w:color w:val="000000"/>
          <w:sz w:val="24"/>
          <w:szCs w:val="24"/>
          <w:lang w:val="ru-RU"/>
        </w:rPr>
        <w:t xml:space="preserve">ежемесячно, в последний </w:t>
      </w:r>
      <w:r w:rsidRPr="0052640F">
        <w:rPr>
          <w:rFonts w:hAnsi="Times New Roman" w:cs="Times New Roman"/>
          <w:color w:val="000000"/>
          <w:sz w:val="24"/>
          <w:szCs w:val="24"/>
          <w:lang w:val="ru-RU"/>
        </w:rPr>
        <w:t>день месяца;</w:t>
      </w:r>
    </w:p>
    <w:p w:rsidR="00022F21" w:rsidRPr="0052640F" w:rsidRDefault="00DF3CF6">
      <w:pPr>
        <w:numPr>
          <w:ilvl w:val="0"/>
          <w:numId w:val="6"/>
        </w:numPr>
        <w:ind w:left="780" w:right="180"/>
        <w:contextualSpacing/>
        <w:rPr>
          <w:rFonts w:hAnsi="Times New Roman" w:cs="Times New Roman"/>
          <w:color w:val="000000"/>
          <w:sz w:val="24"/>
          <w:szCs w:val="24"/>
          <w:lang w:val="ru-RU"/>
        </w:rPr>
      </w:pPr>
      <w:r w:rsidRPr="0052640F">
        <w:rPr>
          <w:rFonts w:hAnsi="Times New Roman" w:cs="Times New Roman"/>
          <w:color w:val="000000"/>
          <w:sz w:val="24"/>
          <w:szCs w:val="24"/>
          <w:lang w:val="ru-RU"/>
        </w:rPr>
        <w:t>журналы операций заполняются ежемесячно;</w:t>
      </w:r>
    </w:p>
    <w:p w:rsidR="00022F21" w:rsidRPr="00DF3CF6" w:rsidRDefault="00DF3CF6">
      <w:pPr>
        <w:numPr>
          <w:ilvl w:val="0"/>
          <w:numId w:val="6"/>
        </w:numPr>
        <w:ind w:left="780" w:right="180"/>
        <w:rPr>
          <w:rFonts w:hAnsi="Times New Roman" w:cs="Times New Roman"/>
          <w:color w:val="000000"/>
          <w:sz w:val="24"/>
          <w:szCs w:val="24"/>
          <w:lang w:val="ru-RU"/>
        </w:rPr>
      </w:pPr>
      <w:r w:rsidRPr="00DF3CF6">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lastRenderedPageBreak/>
        <w:t>Основание: пункт 11 Инструкции к Единому плану счетов № 157н.</w:t>
      </w:r>
    </w:p>
    <w:p w:rsidR="00022F21" w:rsidRPr="0052640F" w:rsidRDefault="00DF3CF6">
      <w:pPr>
        <w:rPr>
          <w:rFonts w:hAnsi="Times New Roman" w:cs="Times New Roman"/>
          <w:color w:val="000000"/>
          <w:sz w:val="24"/>
          <w:szCs w:val="24"/>
          <w:lang w:val="ru-RU"/>
        </w:rPr>
      </w:pPr>
      <w:r w:rsidRPr="0052640F">
        <w:rPr>
          <w:rFonts w:hAnsi="Times New Roman" w:cs="Times New Roman"/>
          <w:color w:val="000000"/>
          <w:sz w:val="24"/>
          <w:szCs w:val="24"/>
          <w:lang w:val="ru-RU"/>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022F21" w:rsidRPr="0052640F" w:rsidRDefault="00DF3CF6">
      <w:pPr>
        <w:numPr>
          <w:ilvl w:val="0"/>
          <w:numId w:val="7"/>
        </w:numPr>
        <w:ind w:left="780" w:right="180"/>
        <w:contextualSpacing/>
        <w:rPr>
          <w:rFonts w:hAnsi="Times New Roman" w:cs="Times New Roman"/>
          <w:color w:val="000000"/>
          <w:sz w:val="24"/>
          <w:szCs w:val="24"/>
          <w:lang w:val="ru-RU"/>
        </w:rPr>
      </w:pPr>
      <w:r w:rsidRPr="0052640F">
        <w:rPr>
          <w:rFonts w:hAnsi="Times New Roman" w:cs="Times New Roman"/>
          <w:color w:val="000000"/>
          <w:sz w:val="24"/>
          <w:szCs w:val="24"/>
          <w:lang w:val="ru-RU"/>
        </w:rPr>
        <w:t>КБК 1.302.11.000 «Расчеты по заработной плате» и КБК 1.302.13.000 «Расчеты по начислениям на выплаты по оплате труда»;</w:t>
      </w:r>
    </w:p>
    <w:p w:rsidR="00022F21" w:rsidRPr="0052640F" w:rsidRDefault="00DF3CF6">
      <w:pPr>
        <w:numPr>
          <w:ilvl w:val="0"/>
          <w:numId w:val="7"/>
        </w:numPr>
        <w:ind w:left="780" w:right="180"/>
        <w:contextualSpacing/>
        <w:rPr>
          <w:rFonts w:hAnsi="Times New Roman" w:cs="Times New Roman"/>
          <w:color w:val="000000"/>
          <w:sz w:val="24"/>
          <w:szCs w:val="24"/>
          <w:lang w:val="ru-RU"/>
        </w:rPr>
      </w:pPr>
      <w:r w:rsidRPr="0052640F">
        <w:rPr>
          <w:rFonts w:hAnsi="Times New Roman" w:cs="Times New Roman"/>
          <w:color w:val="000000"/>
          <w:sz w:val="24"/>
          <w:szCs w:val="24"/>
          <w:lang w:val="ru-RU"/>
        </w:rPr>
        <w:t>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022F21" w:rsidRPr="0052640F" w:rsidRDefault="00DF3CF6">
      <w:pPr>
        <w:numPr>
          <w:ilvl w:val="0"/>
          <w:numId w:val="7"/>
        </w:numPr>
        <w:ind w:left="780" w:right="180"/>
        <w:contextualSpacing/>
        <w:rPr>
          <w:rFonts w:hAnsi="Times New Roman" w:cs="Times New Roman"/>
          <w:color w:val="000000"/>
          <w:sz w:val="24"/>
          <w:szCs w:val="24"/>
          <w:lang w:val="ru-RU"/>
        </w:rPr>
      </w:pPr>
      <w:r w:rsidRPr="0052640F">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022F21" w:rsidRPr="0052640F" w:rsidRDefault="00DF3CF6">
      <w:pPr>
        <w:numPr>
          <w:ilvl w:val="0"/>
          <w:numId w:val="7"/>
        </w:numPr>
        <w:ind w:left="780" w:right="180"/>
        <w:rPr>
          <w:rFonts w:hAnsi="Times New Roman" w:cs="Times New Roman"/>
          <w:color w:val="000000"/>
          <w:sz w:val="24"/>
          <w:szCs w:val="24"/>
          <w:lang w:val="ru-RU"/>
        </w:rPr>
      </w:pPr>
      <w:r w:rsidRPr="0052640F">
        <w:rPr>
          <w:rFonts w:hAnsi="Times New Roman" w:cs="Times New Roman"/>
          <w:color w:val="000000"/>
          <w:sz w:val="24"/>
          <w:szCs w:val="24"/>
          <w:lang w:val="ru-RU"/>
        </w:rPr>
        <w:t>КБК 1.302.96.000 «Расчеты по иным выплатам текущего характера физическим лицам».</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257 Инструкции к Единому плану счетов № 157н.</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8. Журналам операций присваиваются номера согласно </w:t>
      </w:r>
      <w:r w:rsidRPr="0052640F">
        <w:rPr>
          <w:rFonts w:hAnsi="Times New Roman" w:cs="Times New Roman"/>
          <w:color w:val="000000"/>
          <w:sz w:val="24"/>
          <w:szCs w:val="24"/>
          <w:lang w:val="ru-RU"/>
        </w:rPr>
        <w:t>приложению 11</w:t>
      </w:r>
      <w:r w:rsidRPr="00DF3CF6">
        <w:rPr>
          <w:rFonts w:hAnsi="Times New Roman" w:cs="Times New Roman"/>
          <w:color w:val="000000"/>
          <w:sz w:val="24"/>
          <w:szCs w:val="24"/>
          <w:lang w:val="ru-RU"/>
        </w:rPr>
        <w:t>. Журналы операций подписываются главным бухгалтером.</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Список сотрудников, имеющих право подписи электронных документов и регистров бухучета, утверждается отдельным приказом.</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022F21" w:rsidRPr="00DF3CF6" w:rsidRDefault="0092465A">
      <w:pPr>
        <w:rPr>
          <w:rFonts w:hAnsi="Times New Roman" w:cs="Times New Roman"/>
          <w:color w:val="000000"/>
          <w:sz w:val="24"/>
          <w:szCs w:val="24"/>
          <w:lang w:val="ru-RU"/>
        </w:rPr>
      </w:pPr>
      <w:r>
        <w:rPr>
          <w:rFonts w:hAnsi="Times New Roman" w:cs="Times New Roman"/>
          <w:color w:val="000000"/>
          <w:sz w:val="24"/>
          <w:szCs w:val="24"/>
          <w:lang w:val="ru-RU"/>
        </w:rPr>
        <w:t>10</w:t>
      </w:r>
      <w:r w:rsidR="00DF3CF6" w:rsidRPr="00DF3CF6">
        <w:rPr>
          <w:rFonts w:hAnsi="Times New Roman" w:cs="Times New Roman"/>
          <w:color w:val="000000"/>
          <w:sz w:val="24"/>
          <w:szCs w:val="24"/>
          <w:lang w:val="ru-RU"/>
        </w:rPr>
        <w:t>. В деятельности учреждения используются следующие бланки строгой отчетности:</w:t>
      </w:r>
    </w:p>
    <w:p w:rsidR="00022F21" w:rsidRPr="00F26238" w:rsidRDefault="00F26238">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lang w:val="ru-RU"/>
        </w:rPr>
        <w:t>б</w:t>
      </w:r>
      <w:r w:rsidR="00CF5AF2">
        <w:rPr>
          <w:rFonts w:hAnsi="Times New Roman" w:cs="Times New Roman"/>
          <w:color w:val="000000"/>
          <w:sz w:val="24"/>
          <w:szCs w:val="24"/>
          <w:lang w:val="ru-RU"/>
        </w:rPr>
        <w:t>ланки билетов</w:t>
      </w:r>
    </w:p>
    <w:p w:rsidR="00F26238" w:rsidRDefault="00F26238" w:rsidP="00F26238">
      <w:pPr>
        <w:ind w:left="780" w:right="180"/>
        <w:contextualSpacing/>
        <w:rPr>
          <w:rFonts w:hAnsi="Times New Roman" w:cs="Times New Roman"/>
          <w:color w:val="000000"/>
          <w:sz w:val="24"/>
          <w:szCs w:val="24"/>
        </w:rPr>
      </w:pP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Учет бланков ведется по стоимости их приобретения.</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337 Инструкции к Единому плану счетов № 157н.</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w:t>
      </w:r>
      <w:r w:rsidR="0092465A">
        <w:rPr>
          <w:rFonts w:hAnsi="Times New Roman" w:cs="Times New Roman"/>
          <w:color w:val="000000"/>
          <w:sz w:val="24"/>
          <w:szCs w:val="24"/>
          <w:lang w:val="ru-RU"/>
        </w:rPr>
        <w:t>1</w:t>
      </w:r>
      <w:r w:rsidRPr="00DF3CF6">
        <w:rPr>
          <w:rFonts w:hAnsi="Times New Roman" w:cs="Times New Roman"/>
          <w:color w:val="000000"/>
          <w:sz w:val="24"/>
          <w:szCs w:val="24"/>
          <w:lang w:val="ru-RU"/>
        </w:rPr>
        <w:t xml:space="preserve">. Перечень должностей сотрудников, ответственных за учет, хранение и выдачу бланков строгой отчетности, приведен в </w:t>
      </w:r>
      <w:r w:rsidRPr="00F26238">
        <w:rPr>
          <w:rFonts w:hAnsi="Times New Roman" w:cs="Times New Roman"/>
          <w:color w:val="000000"/>
          <w:sz w:val="24"/>
          <w:szCs w:val="24"/>
          <w:lang w:val="ru-RU"/>
        </w:rPr>
        <w:t>приложении 5</w:t>
      </w:r>
      <w:r w:rsidRPr="00DF3CF6">
        <w:rPr>
          <w:rFonts w:hAnsi="Times New Roman" w:cs="Times New Roman"/>
          <w:color w:val="000000"/>
          <w:sz w:val="24"/>
          <w:szCs w:val="24"/>
          <w:lang w:val="ru-RU"/>
        </w:rPr>
        <w:t>.</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w:t>
      </w:r>
      <w:r w:rsidR="0092465A">
        <w:rPr>
          <w:rFonts w:hAnsi="Times New Roman" w:cs="Times New Roman"/>
          <w:color w:val="000000"/>
          <w:sz w:val="24"/>
          <w:szCs w:val="24"/>
          <w:lang w:val="ru-RU"/>
        </w:rPr>
        <w:t>2</w:t>
      </w:r>
      <w:r w:rsidRPr="00DF3CF6">
        <w:rPr>
          <w:rFonts w:hAnsi="Times New Roman" w:cs="Times New Roman"/>
          <w:color w:val="000000"/>
          <w:sz w:val="24"/>
          <w:szCs w:val="24"/>
          <w:lang w:val="ru-RU"/>
        </w:rPr>
        <w:t>. Особенности применения первичных документов:</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lastRenderedPageBreak/>
        <w:t>1</w:t>
      </w:r>
      <w:r w:rsidR="0092465A">
        <w:rPr>
          <w:rFonts w:hAnsi="Times New Roman" w:cs="Times New Roman"/>
          <w:color w:val="000000"/>
          <w:sz w:val="24"/>
          <w:szCs w:val="24"/>
          <w:lang w:val="ru-RU"/>
        </w:rPr>
        <w:t>2</w:t>
      </w:r>
      <w:r w:rsidRPr="00DF3CF6">
        <w:rPr>
          <w:rFonts w:hAnsi="Times New Roman" w:cs="Times New Roman"/>
          <w:color w:val="000000"/>
          <w:sz w:val="24"/>
          <w:szCs w:val="24"/>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w:t>
      </w:r>
      <w:r w:rsidR="0092465A">
        <w:rPr>
          <w:rFonts w:hAnsi="Times New Roman" w:cs="Times New Roman"/>
          <w:color w:val="000000"/>
          <w:sz w:val="24"/>
          <w:szCs w:val="24"/>
          <w:lang w:val="ru-RU"/>
        </w:rPr>
        <w:t>2</w:t>
      </w:r>
      <w:r w:rsidRPr="00DF3CF6">
        <w:rPr>
          <w:rFonts w:hAnsi="Times New Roman" w:cs="Times New Roman"/>
          <w:color w:val="000000"/>
          <w:sz w:val="24"/>
          <w:szCs w:val="24"/>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w:t>
      </w:r>
      <w:r w:rsidR="0092465A">
        <w:rPr>
          <w:rFonts w:hAnsi="Times New Roman" w:cs="Times New Roman"/>
          <w:color w:val="000000"/>
          <w:sz w:val="24"/>
          <w:szCs w:val="24"/>
          <w:lang w:val="ru-RU"/>
        </w:rPr>
        <w:t>2</w:t>
      </w:r>
      <w:r w:rsidRPr="00DF3CF6">
        <w:rPr>
          <w:rFonts w:hAnsi="Times New Roman" w:cs="Times New Roman"/>
          <w:color w:val="000000"/>
          <w:sz w:val="24"/>
          <w:szCs w:val="24"/>
          <w:lang w:val="ru-RU"/>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5820"/>
        <w:gridCol w:w="987"/>
      </w:tblGrid>
      <w:tr w:rsidR="00022F21">
        <w:tc>
          <w:tcPr>
            <w:tcW w:w="5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Default="00DF3CF6">
            <w:pPr>
              <w:rPr>
                <w:rFonts w:hAnsi="Times New Roman" w:cs="Times New Roman"/>
                <w:b/>
                <w:bCs/>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Default="00DF3CF6">
            <w:pPr>
              <w:rPr>
                <w:rFonts w:hAnsi="Times New Roman" w:cs="Times New Roman"/>
                <w:b/>
                <w:bCs/>
                <w:color w:val="000000"/>
                <w:sz w:val="24"/>
                <w:szCs w:val="24"/>
              </w:rPr>
            </w:pPr>
            <w:r>
              <w:rPr>
                <w:rFonts w:hAnsi="Times New Roman" w:cs="Times New Roman"/>
                <w:b/>
                <w:bCs/>
                <w:color w:val="000000"/>
                <w:sz w:val="24"/>
                <w:szCs w:val="24"/>
              </w:rPr>
              <w:t>Код</w:t>
            </w:r>
          </w:p>
        </w:tc>
      </w:tr>
      <w:tr w:rsidR="00022F21">
        <w:tc>
          <w:tcPr>
            <w:tcW w:w="5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Default="00DF3CF6">
            <w:pPr>
              <w:rPr>
                <w:rFonts w:hAnsi="Times New Roman" w:cs="Times New Roman"/>
                <w:color w:val="000000"/>
                <w:sz w:val="24"/>
                <w:szCs w:val="24"/>
              </w:rPr>
            </w:pPr>
            <w:r>
              <w:rPr>
                <w:rFonts w:hAnsi="Times New Roman" w:cs="Times New Roman"/>
                <w:color w:val="000000"/>
                <w:sz w:val="24"/>
                <w:szCs w:val="24"/>
              </w:rPr>
              <w:t>Дополнительные выходные дни (оплачиваемые)</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Default="00DF3CF6">
            <w:pPr>
              <w:rPr>
                <w:rFonts w:hAnsi="Times New Roman" w:cs="Times New Roman"/>
                <w:color w:val="000000"/>
                <w:sz w:val="24"/>
                <w:szCs w:val="24"/>
              </w:rPr>
            </w:pPr>
            <w:r>
              <w:rPr>
                <w:rFonts w:hAnsi="Times New Roman" w:cs="Times New Roman"/>
                <w:color w:val="000000"/>
                <w:sz w:val="24"/>
                <w:szCs w:val="24"/>
              </w:rPr>
              <w:t>ОВ</w:t>
            </w:r>
          </w:p>
        </w:tc>
      </w:tr>
      <w:tr w:rsidR="00022F21" w:rsidRPr="00407F16">
        <w:tc>
          <w:tcPr>
            <w:tcW w:w="5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Pr="00407F16" w:rsidRDefault="00407F16">
            <w:pPr>
              <w:rPr>
                <w:rFonts w:hAnsi="Times New Roman" w:cs="Times New Roman"/>
                <w:color w:val="000000"/>
                <w:sz w:val="24"/>
                <w:szCs w:val="24"/>
              </w:rPr>
            </w:pPr>
            <w:proofErr w:type="spellStart"/>
            <w:r w:rsidRPr="00407F16">
              <w:rPr>
                <w:rFonts w:hAnsi="Times New Roman" w:cs="Times New Roman"/>
                <w:color w:val="000000"/>
                <w:sz w:val="24"/>
                <w:szCs w:val="24"/>
              </w:rPr>
              <w:t>Дополнительные</w:t>
            </w:r>
            <w:proofErr w:type="spellEnd"/>
            <w:r w:rsidRPr="00407F16">
              <w:rPr>
                <w:rFonts w:hAnsi="Times New Roman" w:cs="Times New Roman"/>
                <w:color w:val="000000"/>
                <w:sz w:val="24"/>
                <w:szCs w:val="24"/>
              </w:rPr>
              <w:t xml:space="preserve"> </w:t>
            </w:r>
            <w:proofErr w:type="spellStart"/>
            <w:r w:rsidRPr="00407F16">
              <w:rPr>
                <w:rFonts w:hAnsi="Times New Roman" w:cs="Times New Roman"/>
                <w:color w:val="000000"/>
                <w:sz w:val="24"/>
                <w:szCs w:val="24"/>
              </w:rPr>
              <w:t>выходные</w:t>
            </w:r>
            <w:proofErr w:type="spellEnd"/>
            <w:r w:rsidRPr="00407F16">
              <w:rPr>
                <w:rFonts w:hAnsi="Times New Roman" w:cs="Times New Roman"/>
                <w:color w:val="000000"/>
                <w:sz w:val="24"/>
                <w:szCs w:val="24"/>
              </w:rPr>
              <w:t xml:space="preserve"> </w:t>
            </w:r>
            <w:proofErr w:type="spellStart"/>
            <w:r w:rsidRPr="00407F16">
              <w:rPr>
                <w:rFonts w:hAnsi="Times New Roman" w:cs="Times New Roman"/>
                <w:color w:val="000000"/>
                <w:sz w:val="24"/>
                <w:szCs w:val="24"/>
              </w:rPr>
              <w:t>дни</w:t>
            </w:r>
            <w:proofErr w:type="spellEnd"/>
            <w:r w:rsidRPr="00407F16">
              <w:rPr>
                <w:rFonts w:hAnsi="Times New Roman" w:cs="Times New Roman"/>
                <w:color w:val="000000"/>
                <w:sz w:val="24"/>
                <w:szCs w:val="24"/>
              </w:rPr>
              <w:t xml:space="preserve"> (</w:t>
            </w:r>
            <w:r w:rsidRPr="00407F16">
              <w:rPr>
                <w:rFonts w:hAnsi="Times New Roman" w:cs="Times New Roman"/>
                <w:color w:val="000000"/>
                <w:sz w:val="24"/>
                <w:szCs w:val="24"/>
                <w:lang w:val="ru-RU"/>
              </w:rPr>
              <w:t>не</w:t>
            </w:r>
            <w:proofErr w:type="spellStart"/>
            <w:r w:rsidRPr="00407F16">
              <w:rPr>
                <w:rFonts w:hAnsi="Times New Roman" w:cs="Times New Roman"/>
                <w:color w:val="000000"/>
                <w:sz w:val="24"/>
                <w:szCs w:val="24"/>
              </w:rPr>
              <w:t>оплачиваемые</w:t>
            </w:r>
            <w:proofErr w:type="spellEnd"/>
            <w:r w:rsidRPr="00407F16">
              <w:rPr>
                <w:rFonts w:hAnsi="Times New Roman" w:cs="Times New Roman"/>
                <w:color w:val="000000"/>
                <w:sz w:val="24"/>
                <w:szCs w:val="24"/>
              </w:rPr>
              <w:t>)</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2F21" w:rsidRPr="00407F16" w:rsidRDefault="00407F16">
            <w:pPr>
              <w:rPr>
                <w:rFonts w:hAnsi="Times New Roman" w:cs="Times New Roman"/>
                <w:color w:val="000000"/>
                <w:sz w:val="24"/>
                <w:szCs w:val="24"/>
                <w:lang w:val="ru-RU"/>
              </w:rPr>
            </w:pPr>
            <w:r w:rsidRPr="00407F16">
              <w:rPr>
                <w:rFonts w:hAnsi="Times New Roman" w:cs="Times New Roman"/>
                <w:color w:val="000000"/>
                <w:sz w:val="24"/>
                <w:szCs w:val="24"/>
                <w:lang w:val="ru-RU"/>
              </w:rPr>
              <w:t>НВ</w:t>
            </w:r>
          </w:p>
        </w:tc>
      </w:tr>
      <w:tr w:rsidR="00C52246" w:rsidRPr="00C52246">
        <w:tc>
          <w:tcPr>
            <w:tcW w:w="5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2246" w:rsidRPr="00C52246" w:rsidRDefault="00C52246">
            <w:pPr>
              <w:rPr>
                <w:rFonts w:hAnsi="Times New Roman" w:cs="Times New Roman"/>
                <w:color w:val="000000"/>
                <w:sz w:val="24"/>
                <w:szCs w:val="24"/>
                <w:lang w:val="ru-RU"/>
              </w:rPr>
            </w:pPr>
            <w:r w:rsidRPr="00C52246">
              <w:rPr>
                <w:rFonts w:hAnsi="Times New Roman" w:cs="Times New Roman"/>
                <w:color w:val="000000"/>
                <w:sz w:val="24"/>
                <w:szCs w:val="24"/>
                <w:lang w:val="ru-RU"/>
              </w:rPr>
              <w:t xml:space="preserve">Выходные за вакцинацию с сохранением заработной </w:t>
            </w:r>
            <w:r>
              <w:rPr>
                <w:rFonts w:hAnsi="Times New Roman" w:cs="Times New Roman"/>
                <w:color w:val="000000"/>
                <w:sz w:val="24"/>
                <w:szCs w:val="24"/>
                <w:lang w:val="ru-RU"/>
              </w:rPr>
              <w:t>платы</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2246" w:rsidRPr="00407F16" w:rsidRDefault="00C52246">
            <w:pPr>
              <w:rPr>
                <w:rFonts w:hAnsi="Times New Roman" w:cs="Times New Roman"/>
                <w:color w:val="000000"/>
                <w:sz w:val="24"/>
                <w:szCs w:val="24"/>
                <w:lang w:val="ru-RU"/>
              </w:rPr>
            </w:pPr>
            <w:proofErr w:type="gramStart"/>
            <w:r>
              <w:rPr>
                <w:rFonts w:hAnsi="Times New Roman" w:cs="Times New Roman"/>
                <w:color w:val="000000"/>
                <w:sz w:val="24"/>
                <w:szCs w:val="24"/>
                <w:lang w:val="ru-RU"/>
              </w:rPr>
              <w:t>ВВ</w:t>
            </w:r>
            <w:proofErr w:type="gramEnd"/>
          </w:p>
        </w:tc>
      </w:tr>
    </w:tbl>
    <w:p w:rsidR="00022F21" w:rsidRPr="00DF3CF6" w:rsidRDefault="0091535C">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DF3CF6" w:rsidRPr="00407F16">
        <w:rPr>
          <w:rFonts w:hAnsi="Times New Roman" w:cs="Times New Roman"/>
          <w:color w:val="000000"/>
          <w:sz w:val="24"/>
          <w:szCs w:val="24"/>
          <w:lang w:val="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022F21" w:rsidRPr="00DF3CF6" w:rsidRDefault="00DF3CF6">
      <w:pPr>
        <w:jc w:val="center"/>
        <w:rPr>
          <w:rFonts w:hAnsi="Times New Roman" w:cs="Times New Roman"/>
          <w:color w:val="000000"/>
          <w:sz w:val="24"/>
          <w:szCs w:val="24"/>
          <w:lang w:val="ru-RU"/>
        </w:rPr>
      </w:pPr>
      <w:r>
        <w:rPr>
          <w:rFonts w:hAnsi="Times New Roman" w:cs="Times New Roman"/>
          <w:b/>
          <w:bCs/>
          <w:color w:val="000000"/>
          <w:sz w:val="24"/>
          <w:szCs w:val="24"/>
        </w:rPr>
        <w:t>IV</w:t>
      </w:r>
      <w:r w:rsidRPr="00DF3CF6">
        <w:rPr>
          <w:rFonts w:hAnsi="Times New Roman" w:cs="Times New Roman"/>
          <w:b/>
          <w:bCs/>
          <w:color w:val="000000"/>
          <w:sz w:val="24"/>
          <w:szCs w:val="24"/>
          <w:lang w:val="ru-RU"/>
        </w:rPr>
        <w:t>. План счетов</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1. Бюджетный учет ведется с использованием Рабочего плана счетов </w:t>
      </w:r>
      <w:r w:rsidRPr="00407F16">
        <w:rPr>
          <w:rFonts w:hAnsi="Times New Roman" w:cs="Times New Roman"/>
          <w:color w:val="000000"/>
          <w:sz w:val="24"/>
          <w:szCs w:val="24"/>
          <w:lang w:val="ru-RU"/>
        </w:rPr>
        <w:t>(приложение 6),</w:t>
      </w:r>
      <w:r w:rsidRPr="00DF3CF6">
        <w:rPr>
          <w:rFonts w:hAnsi="Times New Roman" w:cs="Times New Roman"/>
          <w:color w:val="000000"/>
          <w:sz w:val="24"/>
          <w:szCs w:val="24"/>
          <w:lang w:val="ru-RU"/>
        </w:rPr>
        <w:t xml:space="preserve"> разработанного в соответствии с Инструкцией к Единому плану счетов № 157н, Инструкцией № 162н.</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022F21" w:rsidRPr="00DF3CF6" w:rsidRDefault="00DF3CF6">
      <w:pPr>
        <w:rPr>
          <w:rFonts w:hAnsi="Times New Roman" w:cs="Times New Roman"/>
          <w:color w:val="000000"/>
          <w:sz w:val="24"/>
          <w:szCs w:val="24"/>
          <w:lang w:val="ru-RU"/>
        </w:rPr>
      </w:pPr>
      <w:r w:rsidRPr="00BF150F">
        <w:rPr>
          <w:rFonts w:hAnsi="Times New Roman" w:cs="Times New Roman"/>
          <w:color w:val="000000"/>
          <w:sz w:val="24"/>
          <w:szCs w:val="24"/>
          <w:lang w:val="ru-RU"/>
        </w:rPr>
        <w:t xml:space="preserve">Кроме </w:t>
      </w:r>
      <w:proofErr w:type="spellStart"/>
      <w:r w:rsidRPr="00BF150F">
        <w:rPr>
          <w:rFonts w:hAnsi="Times New Roman" w:cs="Times New Roman"/>
          <w:color w:val="000000"/>
          <w:sz w:val="24"/>
          <w:szCs w:val="24"/>
          <w:lang w:val="ru-RU"/>
        </w:rPr>
        <w:t>забалансовых</w:t>
      </w:r>
      <w:proofErr w:type="spellEnd"/>
      <w:r w:rsidRPr="00BF150F">
        <w:rPr>
          <w:rFonts w:hAnsi="Times New Roman" w:cs="Times New Roman"/>
          <w:color w:val="000000"/>
          <w:sz w:val="24"/>
          <w:szCs w:val="24"/>
          <w:lang w:val="ru-RU"/>
        </w:rPr>
        <w:t xml:space="preserve"> счетов, утвержденных в Инструкции к Единому плану счетов № 157н, учреждение применяет дополнительные </w:t>
      </w:r>
      <w:proofErr w:type="spellStart"/>
      <w:r w:rsidRPr="00BF150F">
        <w:rPr>
          <w:rFonts w:hAnsi="Times New Roman" w:cs="Times New Roman"/>
          <w:color w:val="000000"/>
          <w:sz w:val="24"/>
          <w:szCs w:val="24"/>
          <w:lang w:val="ru-RU"/>
        </w:rPr>
        <w:t>забалансовые</w:t>
      </w:r>
      <w:proofErr w:type="spellEnd"/>
      <w:r w:rsidRPr="00BF150F">
        <w:rPr>
          <w:rFonts w:hAnsi="Times New Roman" w:cs="Times New Roman"/>
          <w:color w:val="000000"/>
          <w:sz w:val="24"/>
          <w:szCs w:val="24"/>
          <w:lang w:val="ru-RU"/>
        </w:rPr>
        <w:t xml:space="preserve"> счета, утвержденные в Рабочем плане счетов (приложении 6).</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332 Инструкции к Единому плану счетов № 157н, пункт 19 СГС «Концептуальные основы бухучета и отчетности».</w:t>
      </w:r>
    </w:p>
    <w:p w:rsidR="00022F21" w:rsidRPr="00DF3CF6" w:rsidRDefault="00DF3CF6" w:rsidP="001A384E">
      <w:pPr>
        <w:jc w:val="center"/>
        <w:rPr>
          <w:rFonts w:hAnsi="Times New Roman" w:cs="Times New Roman"/>
          <w:color w:val="000000"/>
          <w:sz w:val="24"/>
          <w:szCs w:val="24"/>
          <w:lang w:val="ru-RU"/>
        </w:rPr>
      </w:pPr>
      <w:r>
        <w:rPr>
          <w:rFonts w:hAnsi="Times New Roman" w:cs="Times New Roman"/>
          <w:b/>
          <w:bCs/>
          <w:color w:val="000000"/>
          <w:sz w:val="24"/>
          <w:szCs w:val="24"/>
        </w:rPr>
        <w:t>V</w:t>
      </w:r>
      <w:r w:rsidRPr="00DF3CF6">
        <w:rPr>
          <w:rFonts w:hAnsi="Times New Roman" w:cs="Times New Roman"/>
          <w:b/>
          <w:bCs/>
          <w:color w:val="000000"/>
          <w:sz w:val="24"/>
          <w:szCs w:val="24"/>
          <w:lang w:val="ru-RU"/>
        </w:rPr>
        <w:t>. Учет отдельных видов имущества и обязательств</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lastRenderedPageBreak/>
        <w:t xml:space="preserve">1.1. Бюджетный учет ведется по первичным документам, которые проверены сотрудниками бухгалтерии в соответствии с Положением о внутреннем финансовом </w:t>
      </w:r>
      <w:r w:rsidRPr="00407F16">
        <w:rPr>
          <w:rFonts w:hAnsi="Times New Roman" w:cs="Times New Roman"/>
          <w:color w:val="000000"/>
          <w:sz w:val="24"/>
          <w:szCs w:val="24"/>
          <w:lang w:val="ru-RU"/>
        </w:rPr>
        <w:t>контроле (приложение 14).</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3 Инструкции к Единому плану счетов № 157н, пункт 23 СГС «Концептуальные основы бухучета и отчетности».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54</w:t>
      </w:r>
      <w:r>
        <w:rPr>
          <w:rFonts w:hAnsi="Times New Roman" w:cs="Times New Roman"/>
          <w:color w:val="000000"/>
          <w:sz w:val="24"/>
          <w:szCs w:val="24"/>
        </w:rPr>
        <w:t> </w:t>
      </w:r>
      <w:r w:rsidRPr="00DF3CF6">
        <w:rPr>
          <w:rFonts w:hAnsi="Times New Roman" w:cs="Times New Roman"/>
          <w:color w:val="000000"/>
          <w:sz w:val="24"/>
          <w:szCs w:val="24"/>
          <w:lang w:val="ru-RU"/>
        </w:rPr>
        <w:t>СГС</w:t>
      </w:r>
      <w:r w:rsidR="00630D5D">
        <w:rPr>
          <w:rFonts w:hAnsi="Times New Roman" w:cs="Times New Roman"/>
          <w:color w:val="000000"/>
          <w:sz w:val="24"/>
          <w:szCs w:val="24"/>
          <w:lang w:val="ru-RU"/>
        </w:rPr>
        <w:t xml:space="preserve"> </w:t>
      </w:r>
      <w:r w:rsidRPr="00DF3CF6">
        <w:rPr>
          <w:rFonts w:hAnsi="Times New Roman" w:cs="Times New Roman"/>
          <w:color w:val="000000"/>
          <w:sz w:val="24"/>
          <w:szCs w:val="24"/>
          <w:lang w:val="ru-RU"/>
        </w:rPr>
        <w:t>«Концептуальные основы бухучета и отчетности».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6 СГС «Учетная политика, оценочные значения и ошибки».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2. Основные средства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w:t>
      </w:r>
      <w:r w:rsidR="001A384E">
        <w:rPr>
          <w:rFonts w:hAnsi="Times New Roman" w:cs="Times New Roman"/>
          <w:color w:val="000000"/>
          <w:sz w:val="24"/>
          <w:szCs w:val="24"/>
          <w:lang w:val="ru-RU"/>
        </w:rPr>
        <w:t xml:space="preserve"> </w:t>
      </w:r>
      <w:r w:rsidRPr="00DF3CF6">
        <w:rPr>
          <w:rFonts w:hAnsi="Times New Roman" w:cs="Times New Roman"/>
          <w:color w:val="000000"/>
          <w:sz w:val="24"/>
          <w:szCs w:val="24"/>
          <w:lang w:val="ru-RU"/>
        </w:rPr>
        <w:t>инвентарь. Перечень объектов, которые относятся к группе «Инвентарь производственный и хозяйственный», приведен в приложении 7.</w:t>
      </w:r>
    </w:p>
    <w:p w:rsidR="00022F21" w:rsidRPr="00BF150F" w:rsidRDefault="00DF3CF6">
      <w:pPr>
        <w:rPr>
          <w:rFonts w:hAnsi="Times New Roman" w:cs="Times New Roman"/>
          <w:color w:val="000000"/>
          <w:sz w:val="24"/>
          <w:szCs w:val="24"/>
          <w:lang w:val="ru-RU"/>
        </w:rPr>
      </w:pPr>
      <w:r w:rsidRPr="00BF150F">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022F21" w:rsidRPr="00BF150F" w:rsidRDefault="00DF3CF6">
      <w:pPr>
        <w:numPr>
          <w:ilvl w:val="0"/>
          <w:numId w:val="9"/>
        </w:numPr>
        <w:ind w:left="780" w:right="180"/>
        <w:contextualSpacing/>
        <w:rPr>
          <w:rFonts w:hAnsi="Times New Roman" w:cs="Times New Roman"/>
          <w:color w:val="000000"/>
          <w:sz w:val="24"/>
          <w:szCs w:val="24"/>
        </w:rPr>
      </w:pPr>
      <w:proofErr w:type="spellStart"/>
      <w:r w:rsidRPr="00BF150F">
        <w:rPr>
          <w:rFonts w:hAnsi="Times New Roman" w:cs="Times New Roman"/>
          <w:color w:val="000000"/>
          <w:sz w:val="24"/>
          <w:szCs w:val="24"/>
        </w:rPr>
        <w:t>объекты</w:t>
      </w:r>
      <w:proofErr w:type="spellEnd"/>
      <w:r w:rsidRPr="00BF150F">
        <w:rPr>
          <w:rFonts w:hAnsi="Times New Roman" w:cs="Times New Roman"/>
          <w:color w:val="000000"/>
          <w:sz w:val="24"/>
          <w:szCs w:val="24"/>
        </w:rPr>
        <w:t xml:space="preserve"> </w:t>
      </w:r>
      <w:proofErr w:type="spellStart"/>
      <w:r w:rsidRPr="00BF150F">
        <w:rPr>
          <w:rFonts w:hAnsi="Times New Roman" w:cs="Times New Roman"/>
          <w:color w:val="000000"/>
          <w:sz w:val="24"/>
          <w:szCs w:val="24"/>
        </w:rPr>
        <w:t>библиотечного</w:t>
      </w:r>
      <w:proofErr w:type="spellEnd"/>
      <w:r w:rsidRPr="00BF150F">
        <w:rPr>
          <w:rFonts w:hAnsi="Times New Roman" w:cs="Times New Roman"/>
          <w:color w:val="000000"/>
          <w:sz w:val="24"/>
          <w:szCs w:val="24"/>
        </w:rPr>
        <w:t xml:space="preserve"> </w:t>
      </w:r>
      <w:proofErr w:type="spellStart"/>
      <w:r w:rsidRPr="00BF150F">
        <w:rPr>
          <w:rFonts w:hAnsi="Times New Roman" w:cs="Times New Roman"/>
          <w:color w:val="000000"/>
          <w:sz w:val="24"/>
          <w:szCs w:val="24"/>
        </w:rPr>
        <w:t>фонда</w:t>
      </w:r>
      <w:proofErr w:type="spellEnd"/>
      <w:r w:rsidRPr="00BF150F">
        <w:rPr>
          <w:rFonts w:hAnsi="Times New Roman" w:cs="Times New Roman"/>
          <w:color w:val="000000"/>
          <w:sz w:val="24"/>
          <w:szCs w:val="24"/>
        </w:rPr>
        <w:t>;</w:t>
      </w:r>
    </w:p>
    <w:p w:rsidR="00022F21" w:rsidRPr="00BF150F" w:rsidRDefault="00DF3CF6">
      <w:pPr>
        <w:numPr>
          <w:ilvl w:val="0"/>
          <w:numId w:val="9"/>
        </w:numPr>
        <w:ind w:left="780" w:right="180"/>
        <w:contextualSpacing/>
        <w:rPr>
          <w:rFonts w:hAnsi="Times New Roman" w:cs="Times New Roman"/>
          <w:color w:val="000000"/>
          <w:sz w:val="24"/>
          <w:szCs w:val="24"/>
          <w:lang w:val="ru-RU"/>
        </w:rPr>
      </w:pPr>
      <w:r w:rsidRPr="00BF150F">
        <w:rPr>
          <w:rFonts w:hAnsi="Times New Roman" w:cs="Times New Roman"/>
          <w:color w:val="000000"/>
          <w:sz w:val="24"/>
          <w:szCs w:val="24"/>
          <w:lang w:val="ru-RU"/>
        </w:rPr>
        <w:t>мебель для обстановки одного помещения: столы, стулья, стеллажи, шкафы, полки;</w:t>
      </w:r>
    </w:p>
    <w:p w:rsidR="00022F21" w:rsidRPr="00BF150F" w:rsidRDefault="00DF3CF6">
      <w:pPr>
        <w:numPr>
          <w:ilvl w:val="0"/>
          <w:numId w:val="9"/>
        </w:numPr>
        <w:ind w:left="780" w:right="180"/>
        <w:contextualSpacing/>
        <w:rPr>
          <w:rFonts w:hAnsi="Times New Roman" w:cs="Times New Roman"/>
          <w:color w:val="000000"/>
          <w:sz w:val="24"/>
          <w:szCs w:val="24"/>
          <w:lang w:val="ru-RU"/>
        </w:rPr>
      </w:pPr>
      <w:proofErr w:type="gramStart"/>
      <w:r w:rsidRPr="00BF150F">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022F21" w:rsidRPr="00866472" w:rsidRDefault="00022F21" w:rsidP="00407F16">
      <w:pPr>
        <w:ind w:left="780" w:right="180"/>
        <w:rPr>
          <w:rFonts w:hAnsi="Times New Roman" w:cs="Times New Roman"/>
          <w:color w:val="000000"/>
          <w:sz w:val="24"/>
          <w:szCs w:val="24"/>
          <w:lang w:val="ru-RU"/>
        </w:rPr>
      </w:pP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Не считается существенной стоимость до </w:t>
      </w:r>
      <w:r w:rsidR="00407F16">
        <w:rPr>
          <w:rFonts w:hAnsi="Times New Roman" w:cs="Times New Roman"/>
          <w:color w:val="000000"/>
          <w:sz w:val="24"/>
          <w:szCs w:val="24"/>
          <w:lang w:val="ru-RU"/>
        </w:rPr>
        <w:t>2</w:t>
      </w:r>
      <w:r w:rsidR="0093269E">
        <w:rPr>
          <w:rFonts w:hAnsi="Times New Roman" w:cs="Times New Roman"/>
          <w:color w:val="000000"/>
          <w:sz w:val="24"/>
          <w:szCs w:val="24"/>
          <w:lang w:val="ru-RU"/>
        </w:rPr>
        <w:t>0 000</w:t>
      </w:r>
      <w:r w:rsidRPr="00DF3CF6">
        <w:rPr>
          <w:rFonts w:hAnsi="Times New Roman" w:cs="Times New Roman"/>
          <w:color w:val="000000"/>
          <w:sz w:val="24"/>
          <w:szCs w:val="24"/>
          <w:lang w:val="ru-RU"/>
        </w:rPr>
        <w:t xml:space="preserve"> руб. за один имущественный объект.</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10 СГС «Основные средства».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lastRenderedPageBreak/>
        <w:t>2.3. Уникальный инвентарный номер состоит из десяти знаков и присваивается в порядке:</w:t>
      </w:r>
    </w:p>
    <w:p w:rsidR="00022F21" w:rsidRPr="00DF3CF6" w:rsidRDefault="00DF3CF6">
      <w:pPr>
        <w:numPr>
          <w:ilvl w:val="0"/>
          <w:numId w:val="10"/>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022F21" w:rsidRPr="00DF3CF6" w:rsidRDefault="00DF3CF6">
      <w:pPr>
        <w:numPr>
          <w:ilvl w:val="0"/>
          <w:numId w:val="10"/>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2–4-й разряды – код объекта учета синтетического счета в Плане счетов бюджетного учета (приложение 1 к приказу Минфина от 06.12.2010 № 162н);</w:t>
      </w:r>
    </w:p>
    <w:p w:rsidR="00022F21" w:rsidRPr="00DF3CF6" w:rsidRDefault="00DF3CF6">
      <w:pPr>
        <w:numPr>
          <w:ilvl w:val="0"/>
          <w:numId w:val="10"/>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5–6-й разряды – код группы и вида синтетического счета Плана счетов бюджетного учета (приложение 1 к приказу Минфина от 06.12.2010 № 162н);</w:t>
      </w:r>
    </w:p>
    <w:p w:rsidR="00022F21" w:rsidRPr="00DF3CF6" w:rsidRDefault="00DF3CF6">
      <w:pPr>
        <w:numPr>
          <w:ilvl w:val="0"/>
          <w:numId w:val="10"/>
        </w:numPr>
        <w:ind w:left="780" w:right="180"/>
        <w:rPr>
          <w:rFonts w:hAnsi="Times New Roman" w:cs="Times New Roman"/>
          <w:color w:val="000000"/>
          <w:sz w:val="24"/>
          <w:szCs w:val="24"/>
          <w:lang w:val="ru-RU"/>
        </w:rPr>
      </w:pPr>
      <w:r w:rsidRPr="00DF3CF6">
        <w:rPr>
          <w:rFonts w:hAnsi="Times New Roman" w:cs="Times New Roman"/>
          <w:color w:val="000000"/>
          <w:sz w:val="24"/>
          <w:szCs w:val="24"/>
          <w:lang w:val="ru-RU"/>
        </w:rPr>
        <w:t>7–10-й разряды – порядковый номер нефинансового актива.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9 СГС «Основные средства», пункт 46 Инструкции к Единому плану</w:t>
      </w:r>
      <w:r w:rsidRPr="00DF3CF6">
        <w:rPr>
          <w:lang w:val="ru-RU"/>
        </w:rPr>
        <w:br/>
      </w:r>
      <w:r w:rsidRPr="00DF3CF6">
        <w:rPr>
          <w:rFonts w:hAnsi="Times New Roman" w:cs="Times New Roman"/>
          <w:color w:val="000000"/>
          <w:sz w:val="24"/>
          <w:szCs w:val="24"/>
          <w:lang w:val="ru-RU"/>
        </w:rPr>
        <w:t xml:space="preserve"> счетов № 157н.</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022F21" w:rsidRPr="00BC16A7"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2.</w:t>
      </w:r>
      <w:r w:rsidR="00BC16A7">
        <w:rPr>
          <w:rFonts w:hAnsi="Times New Roman" w:cs="Times New Roman"/>
          <w:color w:val="000000"/>
          <w:sz w:val="24"/>
          <w:szCs w:val="24"/>
          <w:lang w:val="ru-RU"/>
        </w:rPr>
        <w:t>5</w:t>
      </w:r>
      <w:r w:rsidRPr="00DF3CF6">
        <w:rPr>
          <w:rFonts w:hAnsi="Times New Roman" w:cs="Times New Roman"/>
          <w:color w:val="000000"/>
          <w:sz w:val="24"/>
          <w:szCs w:val="24"/>
          <w:lang w:val="ru-RU"/>
        </w:rPr>
        <w:t xml:space="preserve">. В случае частичной ликвидации или </w:t>
      </w:r>
      <w:proofErr w:type="spellStart"/>
      <w:r w:rsidRPr="00DF3CF6">
        <w:rPr>
          <w:rFonts w:hAnsi="Times New Roman" w:cs="Times New Roman"/>
          <w:color w:val="000000"/>
          <w:sz w:val="24"/>
          <w:szCs w:val="24"/>
          <w:lang w:val="ru-RU"/>
        </w:rPr>
        <w:t>разукомплектации</w:t>
      </w:r>
      <w:proofErr w:type="spellEnd"/>
      <w:r w:rsidRPr="00DF3CF6">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BC16A7">
        <w:rPr>
          <w:rFonts w:hAnsi="Times New Roman" w:cs="Times New Roman"/>
          <w:color w:val="000000"/>
          <w:sz w:val="24"/>
          <w:szCs w:val="24"/>
          <w:lang w:val="ru-RU"/>
        </w:rPr>
        <w:t>(в порядке убывания важности):</w:t>
      </w:r>
    </w:p>
    <w:p w:rsidR="00022F21" w:rsidRDefault="00DF3CF6">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rsidR="00022F21" w:rsidRDefault="00DF3CF6">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022F21" w:rsidRDefault="00DF3CF6">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022F21" w:rsidRPr="00DF3CF6" w:rsidRDefault="00DF3CF6">
      <w:pPr>
        <w:numPr>
          <w:ilvl w:val="0"/>
          <w:numId w:val="12"/>
        </w:numPr>
        <w:ind w:left="780" w:right="180"/>
        <w:rPr>
          <w:rFonts w:hAnsi="Times New Roman" w:cs="Times New Roman"/>
          <w:color w:val="000000"/>
          <w:sz w:val="24"/>
          <w:szCs w:val="24"/>
          <w:lang w:val="ru-RU"/>
        </w:rPr>
      </w:pPr>
      <w:r w:rsidRPr="00DF3CF6">
        <w:rPr>
          <w:rFonts w:hAnsi="Times New Roman" w:cs="Times New Roman"/>
          <w:color w:val="000000"/>
          <w:sz w:val="24"/>
          <w:szCs w:val="24"/>
          <w:lang w:val="ru-RU"/>
        </w:rPr>
        <w:t>иному показателю, установленному комиссией по поступлению и выбытию активов.</w:t>
      </w:r>
    </w:p>
    <w:p w:rsidR="00022F21" w:rsidRPr="00DF3CF6" w:rsidRDefault="00DF3CF6" w:rsidP="00EC7D69">
      <w:pPr>
        <w:rPr>
          <w:rFonts w:hAnsi="Times New Roman" w:cs="Times New Roman"/>
          <w:color w:val="000000"/>
          <w:sz w:val="24"/>
          <w:szCs w:val="24"/>
          <w:lang w:val="ru-RU"/>
        </w:rPr>
      </w:pPr>
      <w:r w:rsidRPr="00DF3CF6">
        <w:rPr>
          <w:rFonts w:hAnsi="Times New Roman" w:cs="Times New Roman"/>
          <w:color w:val="000000"/>
          <w:sz w:val="24"/>
          <w:szCs w:val="24"/>
          <w:lang w:val="ru-RU"/>
        </w:rPr>
        <w:t>2.</w:t>
      </w:r>
      <w:r w:rsidR="00EC7D69">
        <w:rPr>
          <w:rFonts w:hAnsi="Times New Roman" w:cs="Times New Roman"/>
          <w:color w:val="000000"/>
          <w:sz w:val="24"/>
          <w:szCs w:val="24"/>
          <w:lang w:val="ru-RU"/>
        </w:rPr>
        <w:t>6</w:t>
      </w:r>
      <w:r w:rsidRPr="00DF3CF6">
        <w:rPr>
          <w:rFonts w:hAnsi="Times New Roman" w:cs="Times New Roman"/>
          <w:color w:val="000000"/>
          <w:sz w:val="24"/>
          <w:szCs w:val="24"/>
          <w:lang w:val="ru-RU"/>
        </w:rPr>
        <w:t>. Начисление амортизации осуществляется линейным методом</w:t>
      </w:r>
      <w:r w:rsidR="00EC7D69">
        <w:rPr>
          <w:rFonts w:hAnsi="Times New Roman" w:cs="Times New Roman"/>
          <w:color w:val="000000"/>
          <w:sz w:val="24"/>
          <w:szCs w:val="24"/>
          <w:lang w:val="ru-RU"/>
        </w:rPr>
        <w:t>.</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пункты 36, 37 СГС «Основные средства».</w:t>
      </w:r>
    </w:p>
    <w:p w:rsidR="00022F21" w:rsidRPr="00DF3CF6" w:rsidRDefault="00BC16A7">
      <w:pPr>
        <w:rPr>
          <w:rFonts w:hAnsi="Times New Roman" w:cs="Times New Roman"/>
          <w:color w:val="000000"/>
          <w:sz w:val="24"/>
          <w:szCs w:val="24"/>
          <w:lang w:val="ru-RU"/>
        </w:rPr>
      </w:pPr>
      <w:r>
        <w:rPr>
          <w:rFonts w:hAnsi="Times New Roman" w:cs="Times New Roman"/>
          <w:color w:val="000000"/>
          <w:sz w:val="24"/>
          <w:szCs w:val="24"/>
          <w:lang w:val="ru-RU"/>
        </w:rPr>
        <w:t>2.</w:t>
      </w:r>
      <w:r w:rsidR="00EC7D69">
        <w:rPr>
          <w:rFonts w:hAnsi="Times New Roman" w:cs="Times New Roman"/>
          <w:color w:val="000000"/>
          <w:sz w:val="24"/>
          <w:szCs w:val="24"/>
          <w:lang w:val="ru-RU"/>
        </w:rPr>
        <w:t>7</w:t>
      </w:r>
      <w:r w:rsidR="00DF3CF6" w:rsidRPr="00DF3CF6">
        <w:rPr>
          <w:rFonts w:hAnsi="Times New Roman" w:cs="Times New Roman"/>
          <w:color w:val="000000"/>
          <w:sz w:val="24"/>
          <w:szCs w:val="24"/>
          <w:lang w:val="ru-RU"/>
        </w:rPr>
        <w:t>.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40 СГС «Основные средства».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2.</w:t>
      </w:r>
      <w:r w:rsidR="00EC7D69">
        <w:rPr>
          <w:rFonts w:hAnsi="Times New Roman" w:cs="Times New Roman"/>
          <w:color w:val="000000"/>
          <w:sz w:val="24"/>
          <w:szCs w:val="24"/>
          <w:lang w:val="ru-RU"/>
        </w:rPr>
        <w:t>8</w:t>
      </w:r>
      <w:r w:rsidRPr="00DF3CF6">
        <w:rPr>
          <w:rFonts w:hAnsi="Times New Roman" w:cs="Times New Roman"/>
          <w:color w:val="000000"/>
          <w:sz w:val="24"/>
          <w:szCs w:val="24"/>
          <w:lang w:val="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lastRenderedPageBreak/>
        <w:t>Основание: пункт 41 СГС «Основные средства».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2.</w:t>
      </w:r>
      <w:r w:rsidR="00EC7D69">
        <w:rPr>
          <w:rFonts w:hAnsi="Times New Roman" w:cs="Times New Roman"/>
          <w:color w:val="000000"/>
          <w:sz w:val="24"/>
          <w:szCs w:val="24"/>
          <w:lang w:val="ru-RU"/>
        </w:rPr>
        <w:t>9</w:t>
      </w:r>
      <w:r w:rsidRPr="00DF3CF6">
        <w:rPr>
          <w:rFonts w:hAnsi="Times New Roman" w:cs="Times New Roman"/>
          <w:color w:val="000000"/>
          <w:sz w:val="24"/>
          <w:szCs w:val="24"/>
          <w:lang w:val="ru-RU"/>
        </w:rPr>
        <w:t xml:space="preserve">.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w:t>
      </w:r>
      <w:r w:rsidRPr="00BC16A7">
        <w:rPr>
          <w:rFonts w:hAnsi="Times New Roman" w:cs="Times New Roman"/>
          <w:color w:val="000000"/>
          <w:sz w:val="24"/>
          <w:szCs w:val="24"/>
          <w:lang w:val="ru-RU"/>
        </w:rPr>
        <w:t>приложении 1</w:t>
      </w:r>
      <w:r w:rsidRPr="00DF3CF6">
        <w:rPr>
          <w:rFonts w:hAnsi="Times New Roman" w:cs="Times New Roman"/>
          <w:color w:val="000000"/>
          <w:sz w:val="24"/>
          <w:szCs w:val="24"/>
          <w:lang w:val="ru-RU"/>
        </w:rPr>
        <w:t xml:space="preserve"> настоящей Учетной политики.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2.</w:t>
      </w:r>
      <w:r w:rsidR="00EC7D69">
        <w:rPr>
          <w:rFonts w:hAnsi="Times New Roman" w:cs="Times New Roman"/>
          <w:color w:val="000000"/>
          <w:sz w:val="24"/>
          <w:szCs w:val="24"/>
          <w:lang w:val="ru-RU"/>
        </w:rPr>
        <w:t>10</w:t>
      </w:r>
      <w:r w:rsidRPr="00DF3CF6">
        <w:rPr>
          <w:rFonts w:hAnsi="Times New Roman" w:cs="Times New Roman"/>
          <w:color w:val="000000"/>
          <w:sz w:val="24"/>
          <w:szCs w:val="24"/>
          <w:lang w:val="ru-RU"/>
        </w:rPr>
        <w:t xml:space="preserve">. Основные средства стоимостью до 10 000 руб. включительно, находящиеся в эксплуатации, учитываются на </w:t>
      </w:r>
      <w:proofErr w:type="spellStart"/>
      <w:r w:rsidRPr="00DF3CF6">
        <w:rPr>
          <w:rFonts w:hAnsi="Times New Roman" w:cs="Times New Roman"/>
          <w:color w:val="000000"/>
          <w:sz w:val="24"/>
          <w:szCs w:val="24"/>
          <w:lang w:val="ru-RU"/>
        </w:rPr>
        <w:t>забалансовом</w:t>
      </w:r>
      <w:proofErr w:type="spellEnd"/>
      <w:r w:rsidRPr="00DF3CF6">
        <w:rPr>
          <w:rFonts w:hAnsi="Times New Roman" w:cs="Times New Roman"/>
          <w:color w:val="000000"/>
          <w:sz w:val="24"/>
          <w:szCs w:val="24"/>
          <w:lang w:val="ru-RU"/>
        </w:rPr>
        <w:t xml:space="preserve"> счете 21 по балансовой стоимости.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2.1</w:t>
      </w:r>
      <w:r w:rsidR="00EC7D69">
        <w:rPr>
          <w:rFonts w:hAnsi="Times New Roman" w:cs="Times New Roman"/>
          <w:color w:val="000000"/>
          <w:sz w:val="24"/>
          <w:szCs w:val="24"/>
          <w:lang w:val="ru-RU"/>
        </w:rPr>
        <w:t>1</w:t>
      </w:r>
      <w:r w:rsidRPr="00DF3CF6">
        <w:rPr>
          <w:rFonts w:hAnsi="Times New Roman" w:cs="Times New Roman"/>
          <w:color w:val="000000"/>
          <w:sz w:val="24"/>
          <w:szCs w:val="24"/>
          <w:lang w:val="ru-RU"/>
        </w:rPr>
        <w:t xml:space="preserve">.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DF3CF6">
        <w:rPr>
          <w:rFonts w:hAnsi="Times New Roman" w:cs="Times New Roman"/>
          <w:color w:val="000000"/>
          <w:sz w:val="24"/>
          <w:szCs w:val="24"/>
          <w:lang w:val="ru-RU"/>
        </w:rPr>
        <w:t xml:space="preserve"> настоящей Учетной политики.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2.1</w:t>
      </w:r>
      <w:r w:rsidR="00EC7D69">
        <w:rPr>
          <w:rFonts w:hAnsi="Times New Roman" w:cs="Times New Roman"/>
          <w:color w:val="000000"/>
          <w:sz w:val="24"/>
          <w:szCs w:val="24"/>
          <w:lang w:val="ru-RU"/>
        </w:rPr>
        <w:t>2</w:t>
      </w:r>
      <w:r w:rsidRPr="00DF3CF6">
        <w:rPr>
          <w:rFonts w:hAnsi="Times New Roman" w:cs="Times New Roman"/>
          <w:color w:val="000000"/>
          <w:sz w:val="24"/>
          <w:szCs w:val="24"/>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3. Материальные запасы</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w:t>
      </w:r>
      <w:r w:rsidRPr="00BC16A7">
        <w:rPr>
          <w:rFonts w:hAnsi="Times New Roman" w:cs="Times New Roman"/>
          <w:color w:val="000000"/>
          <w:sz w:val="24"/>
          <w:szCs w:val="24"/>
          <w:lang w:val="ru-RU"/>
        </w:rPr>
        <w:t>приложении 7</w:t>
      </w:r>
      <w:r w:rsidRPr="00DF3CF6">
        <w:rPr>
          <w:rFonts w:hAnsi="Times New Roman" w:cs="Times New Roman"/>
          <w:color w:val="000000"/>
          <w:sz w:val="24"/>
          <w:szCs w:val="24"/>
          <w:lang w:val="ru-RU"/>
        </w:rPr>
        <w:t>.</w:t>
      </w:r>
    </w:p>
    <w:p w:rsidR="00022F21" w:rsidRPr="00BC16A7" w:rsidRDefault="00DF3CF6">
      <w:pPr>
        <w:rPr>
          <w:rFonts w:hAnsi="Times New Roman" w:cs="Times New Roman"/>
          <w:color w:val="000000"/>
          <w:sz w:val="24"/>
          <w:szCs w:val="24"/>
        </w:rPr>
      </w:pPr>
      <w:r w:rsidRPr="00DF3CF6">
        <w:rPr>
          <w:rFonts w:hAnsi="Times New Roman" w:cs="Times New Roman"/>
          <w:color w:val="000000"/>
          <w:sz w:val="24"/>
          <w:szCs w:val="24"/>
          <w:lang w:val="ru-RU"/>
        </w:rPr>
        <w:t xml:space="preserve">3.2. Единица учета материальных запасов в учреждении – номенклатурная (реестровая) единица. </w:t>
      </w:r>
      <w:proofErr w:type="spellStart"/>
      <w:r w:rsidRPr="00BC16A7">
        <w:rPr>
          <w:rFonts w:hAnsi="Times New Roman" w:cs="Times New Roman"/>
          <w:color w:val="000000"/>
          <w:sz w:val="24"/>
          <w:szCs w:val="24"/>
        </w:rPr>
        <w:t>Исключение</w:t>
      </w:r>
      <w:proofErr w:type="spellEnd"/>
      <w:r w:rsidRPr="00BC16A7">
        <w:rPr>
          <w:rFonts w:hAnsi="Times New Roman" w:cs="Times New Roman"/>
          <w:color w:val="000000"/>
          <w:sz w:val="24"/>
          <w:szCs w:val="24"/>
        </w:rPr>
        <w:t>:</w:t>
      </w:r>
    </w:p>
    <w:p w:rsidR="00022F21" w:rsidRPr="00BC16A7" w:rsidRDefault="00DF3CF6">
      <w:pPr>
        <w:numPr>
          <w:ilvl w:val="0"/>
          <w:numId w:val="15"/>
        </w:numPr>
        <w:ind w:left="780" w:right="180"/>
        <w:contextualSpacing/>
        <w:rPr>
          <w:rFonts w:hAnsi="Times New Roman" w:cs="Times New Roman"/>
          <w:color w:val="000000"/>
          <w:sz w:val="24"/>
          <w:szCs w:val="24"/>
          <w:lang w:val="ru-RU"/>
        </w:rPr>
      </w:pPr>
      <w:r w:rsidRPr="00BC16A7">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BC16A7">
        <w:rPr>
          <w:rFonts w:hAnsi="Times New Roman" w:cs="Times New Roman"/>
          <w:color w:val="000000"/>
          <w:sz w:val="24"/>
          <w:szCs w:val="24"/>
          <w:lang w:val="ru-RU"/>
        </w:rPr>
        <w:t>одинаковыми</w:t>
      </w:r>
      <w:proofErr w:type="gramEnd"/>
      <w:r w:rsidRPr="00BC16A7">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022F21" w:rsidRPr="00DF3CF6" w:rsidRDefault="00DF3CF6">
      <w:pPr>
        <w:rPr>
          <w:rFonts w:hAnsi="Times New Roman" w:cs="Times New Roman"/>
          <w:color w:val="000000"/>
          <w:sz w:val="24"/>
          <w:szCs w:val="24"/>
          <w:lang w:val="ru-RU"/>
        </w:rPr>
      </w:pPr>
      <w:r w:rsidRPr="001D3CB2">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sidR="001D3CB2">
        <w:rPr>
          <w:rFonts w:hAnsi="Times New Roman" w:cs="Times New Roman"/>
          <w:color w:val="000000"/>
          <w:sz w:val="24"/>
          <w:szCs w:val="24"/>
          <w:lang w:val="ru-RU"/>
        </w:rPr>
        <w:t xml:space="preserve"> главный бухгалтер</w:t>
      </w:r>
      <w:r w:rsidRPr="001D3CB2">
        <w:rPr>
          <w:rFonts w:hAnsi="Times New Roman" w:cs="Times New Roman"/>
          <w:color w:val="000000"/>
          <w:sz w:val="24"/>
          <w:szCs w:val="24"/>
          <w:lang w:val="ru-RU"/>
        </w:rPr>
        <w:t>.</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8 СГС «Запасы».</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3.3. Списание материальных запасов производится по средней фактической стоимости.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lastRenderedPageBreak/>
        <w:t>Основание: пункт 108 Инструкции к Единому плану счетов № 157н.</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3.</w:t>
      </w:r>
      <w:r w:rsidR="001D3CB2">
        <w:rPr>
          <w:rFonts w:hAnsi="Times New Roman" w:cs="Times New Roman"/>
          <w:color w:val="000000"/>
          <w:sz w:val="24"/>
          <w:szCs w:val="24"/>
          <w:lang w:val="ru-RU"/>
        </w:rPr>
        <w:t>4.</w:t>
      </w:r>
      <w:r w:rsidRPr="00DF3CF6">
        <w:rPr>
          <w:rFonts w:hAnsi="Times New Roman" w:cs="Times New Roman"/>
          <w:color w:val="000000"/>
          <w:sz w:val="24"/>
          <w:szCs w:val="24"/>
          <w:lang w:val="ru-RU"/>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1D3CB2" w:rsidRPr="00A9201D" w:rsidRDefault="00DF3CF6" w:rsidP="001D3CB2">
      <w:pPr>
        <w:rPr>
          <w:rFonts w:hAnsi="Times New Roman" w:cs="Times New Roman"/>
          <w:color w:val="000000"/>
          <w:sz w:val="24"/>
          <w:szCs w:val="24"/>
          <w:lang w:val="ru-RU"/>
        </w:rPr>
      </w:pPr>
      <w:r w:rsidRPr="00DF3CF6">
        <w:rPr>
          <w:rFonts w:hAnsi="Times New Roman" w:cs="Times New Roman"/>
          <w:color w:val="000000"/>
          <w:sz w:val="24"/>
          <w:szCs w:val="24"/>
          <w:lang w:val="ru-RU"/>
        </w:rPr>
        <w:t>3.</w:t>
      </w:r>
      <w:r w:rsidR="001D3CB2">
        <w:rPr>
          <w:rFonts w:hAnsi="Times New Roman" w:cs="Times New Roman"/>
          <w:color w:val="000000"/>
          <w:sz w:val="24"/>
          <w:szCs w:val="24"/>
          <w:lang w:val="ru-RU"/>
        </w:rPr>
        <w:t>5</w:t>
      </w:r>
      <w:r w:rsidRPr="00DF3CF6">
        <w:rPr>
          <w:rFonts w:hAnsi="Times New Roman" w:cs="Times New Roman"/>
          <w:color w:val="000000"/>
          <w:sz w:val="24"/>
          <w:szCs w:val="24"/>
          <w:lang w:val="ru-RU"/>
        </w:rPr>
        <w:t>.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3.8.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022F21" w:rsidRPr="00DF3CF6" w:rsidRDefault="00DF3CF6">
      <w:pPr>
        <w:numPr>
          <w:ilvl w:val="0"/>
          <w:numId w:val="20"/>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022F21" w:rsidRPr="00DF3CF6" w:rsidRDefault="00DF3CF6">
      <w:pPr>
        <w:numPr>
          <w:ilvl w:val="0"/>
          <w:numId w:val="20"/>
        </w:numPr>
        <w:ind w:left="780" w:right="180"/>
        <w:rPr>
          <w:rFonts w:hAnsi="Times New Roman" w:cs="Times New Roman"/>
          <w:color w:val="000000"/>
          <w:sz w:val="24"/>
          <w:szCs w:val="24"/>
          <w:lang w:val="ru-RU"/>
        </w:rPr>
      </w:pPr>
      <w:r w:rsidRPr="00DF3CF6">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пункты 52–60 СГС «Концептуальные основы бухучета и отчетности».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3.9.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w:t>
      </w:r>
      <w:r w:rsidR="001D3CB2">
        <w:rPr>
          <w:rFonts w:hAnsi="Times New Roman" w:cs="Times New Roman"/>
          <w:color w:val="000000"/>
          <w:sz w:val="24"/>
          <w:szCs w:val="24"/>
          <w:lang w:val="ru-RU"/>
        </w:rPr>
        <w:t>.</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18 СГС «Запасы».</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3.10.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w:t>
      </w:r>
      <w:r w:rsidR="001D3CB2">
        <w:rPr>
          <w:rFonts w:hAnsi="Times New Roman" w:cs="Times New Roman"/>
          <w:color w:val="000000"/>
          <w:sz w:val="24"/>
          <w:szCs w:val="24"/>
          <w:lang w:val="ru-RU"/>
        </w:rPr>
        <w:t>.</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19 СГС «Запасы».</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4. Стоимость безвозмездно полученных нефинансовых активов</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4.1. Данные о справедливой стоимости безвозмездно полученных нефинансовых активов должны быть подтверждены документально:</w:t>
      </w:r>
    </w:p>
    <w:p w:rsidR="00022F21" w:rsidRPr="001D3CB2" w:rsidRDefault="001D3CB2">
      <w:pPr>
        <w:numPr>
          <w:ilvl w:val="0"/>
          <w:numId w:val="21"/>
        </w:numPr>
        <w:ind w:left="780" w:right="180"/>
        <w:contextualSpacing/>
        <w:rPr>
          <w:rFonts w:hAnsi="Times New Roman" w:cs="Times New Roman"/>
          <w:color w:val="000000"/>
          <w:sz w:val="24"/>
          <w:szCs w:val="24"/>
          <w:lang w:val="ru-RU"/>
        </w:rPr>
      </w:pPr>
      <w:r w:rsidRPr="001D3CB2">
        <w:rPr>
          <w:rFonts w:hAnsi="Times New Roman" w:cs="Times New Roman"/>
          <w:color w:val="000000"/>
          <w:sz w:val="24"/>
          <w:szCs w:val="24"/>
          <w:lang w:val="ru-RU"/>
        </w:rPr>
        <w:t xml:space="preserve">протоколом решения </w:t>
      </w:r>
      <w:proofErr w:type="spellStart"/>
      <w:r w:rsidRPr="001D3CB2">
        <w:rPr>
          <w:rFonts w:hAnsi="Times New Roman" w:cs="Times New Roman"/>
          <w:color w:val="000000"/>
          <w:sz w:val="24"/>
          <w:szCs w:val="24"/>
          <w:lang w:val="ru-RU"/>
        </w:rPr>
        <w:t>комисси</w:t>
      </w:r>
      <w:proofErr w:type="spellEnd"/>
      <w:r w:rsidRPr="001D3CB2">
        <w:rPr>
          <w:rFonts w:hAnsi="Times New Roman" w:cs="Times New Roman"/>
          <w:color w:val="000000"/>
          <w:sz w:val="24"/>
          <w:szCs w:val="24"/>
          <w:lang w:val="ru-RU"/>
        </w:rPr>
        <w:t xml:space="preserve"> по поступлению и выбытию активов</w:t>
      </w:r>
      <w:r>
        <w:rPr>
          <w:rFonts w:hAnsi="Times New Roman" w:cs="Times New Roman"/>
          <w:color w:val="000000"/>
          <w:sz w:val="24"/>
          <w:szCs w:val="24"/>
          <w:lang w:val="ru-RU"/>
        </w:rPr>
        <w:t>.</w:t>
      </w:r>
    </w:p>
    <w:p w:rsidR="00DF3CF6" w:rsidRDefault="00DF3CF6">
      <w:pPr>
        <w:rPr>
          <w:rFonts w:hAnsi="Times New Roman" w:cs="Times New Roman"/>
          <w:color w:val="000000"/>
          <w:sz w:val="24"/>
          <w:szCs w:val="24"/>
          <w:lang w:val="ru-RU"/>
        </w:rPr>
      </w:pP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022F21" w:rsidRPr="00DF3CF6" w:rsidRDefault="00C74A8E">
      <w:pPr>
        <w:rPr>
          <w:rFonts w:hAnsi="Times New Roman" w:cs="Times New Roman"/>
          <w:color w:val="000000"/>
          <w:sz w:val="24"/>
          <w:szCs w:val="24"/>
          <w:lang w:val="ru-RU"/>
        </w:rPr>
      </w:pPr>
      <w:r>
        <w:rPr>
          <w:rFonts w:hAnsi="Times New Roman" w:cs="Times New Roman"/>
          <w:color w:val="000000"/>
          <w:sz w:val="24"/>
          <w:szCs w:val="24"/>
          <w:lang w:val="ru-RU"/>
        </w:rPr>
        <w:t>5</w:t>
      </w:r>
      <w:r w:rsidR="00DF3CF6" w:rsidRPr="00DF3CF6">
        <w:rPr>
          <w:rFonts w:hAnsi="Times New Roman" w:cs="Times New Roman"/>
          <w:color w:val="000000"/>
          <w:sz w:val="24"/>
          <w:szCs w:val="24"/>
          <w:lang w:val="ru-RU"/>
        </w:rPr>
        <w:t>. Расчеты с подотчетными лицами</w:t>
      </w:r>
    </w:p>
    <w:p w:rsidR="00022F21" w:rsidRPr="009D545E" w:rsidRDefault="00C74A8E">
      <w:pPr>
        <w:rPr>
          <w:rFonts w:hAnsi="Times New Roman" w:cs="Times New Roman"/>
          <w:color w:val="000000"/>
          <w:sz w:val="24"/>
          <w:szCs w:val="24"/>
          <w:lang w:val="ru-RU"/>
        </w:rPr>
      </w:pPr>
      <w:r>
        <w:rPr>
          <w:rFonts w:hAnsi="Times New Roman" w:cs="Times New Roman"/>
          <w:color w:val="000000"/>
          <w:sz w:val="24"/>
          <w:szCs w:val="24"/>
          <w:lang w:val="ru-RU"/>
        </w:rPr>
        <w:lastRenderedPageBreak/>
        <w:t>5</w:t>
      </w:r>
      <w:r w:rsidR="009D545E">
        <w:rPr>
          <w:rFonts w:hAnsi="Times New Roman" w:cs="Times New Roman"/>
          <w:color w:val="000000"/>
          <w:sz w:val="24"/>
          <w:szCs w:val="24"/>
          <w:lang w:val="ru-RU"/>
        </w:rPr>
        <w:t xml:space="preserve">  </w:t>
      </w:r>
      <w:r w:rsidR="00DF3CF6" w:rsidRPr="00DF3CF6">
        <w:rPr>
          <w:rFonts w:hAnsi="Times New Roman" w:cs="Times New Roman"/>
          <w:color w:val="000000"/>
          <w:sz w:val="24"/>
          <w:szCs w:val="24"/>
          <w:lang w:val="ru-RU"/>
        </w:rPr>
        <w:t xml:space="preserve">.1. Денежные средства выдаются под отчет на основании приказа руководителя или </w:t>
      </w:r>
      <w:r w:rsidR="009D545E">
        <w:rPr>
          <w:rFonts w:hAnsi="Times New Roman" w:cs="Times New Roman"/>
          <w:color w:val="000000"/>
          <w:sz w:val="24"/>
          <w:szCs w:val="24"/>
          <w:lang w:val="ru-RU"/>
        </w:rPr>
        <w:t>заявления</w:t>
      </w:r>
      <w:r w:rsidR="00DF3CF6" w:rsidRPr="00DF3CF6">
        <w:rPr>
          <w:rFonts w:hAnsi="Times New Roman" w:cs="Times New Roman"/>
          <w:color w:val="000000"/>
          <w:sz w:val="24"/>
          <w:szCs w:val="24"/>
          <w:lang w:val="ru-RU"/>
        </w:rPr>
        <w:t>, согласованно</w:t>
      </w:r>
      <w:r w:rsidR="009D545E">
        <w:rPr>
          <w:rFonts w:hAnsi="Times New Roman" w:cs="Times New Roman"/>
          <w:color w:val="000000"/>
          <w:sz w:val="24"/>
          <w:szCs w:val="24"/>
          <w:lang w:val="ru-RU"/>
        </w:rPr>
        <w:t>го</w:t>
      </w:r>
      <w:r w:rsidR="00DF3CF6" w:rsidRPr="00DF3CF6">
        <w:rPr>
          <w:rFonts w:hAnsi="Times New Roman" w:cs="Times New Roman"/>
          <w:color w:val="000000"/>
          <w:sz w:val="24"/>
          <w:szCs w:val="24"/>
          <w:lang w:val="ru-RU"/>
        </w:rPr>
        <w:t xml:space="preserve"> с руководителем. </w:t>
      </w:r>
      <w:r w:rsidR="00DF3CF6" w:rsidRPr="009D545E">
        <w:rPr>
          <w:rFonts w:hAnsi="Times New Roman" w:cs="Times New Roman"/>
          <w:color w:val="000000"/>
          <w:sz w:val="24"/>
          <w:szCs w:val="24"/>
          <w:lang w:val="ru-RU"/>
        </w:rPr>
        <w:t>Выдача денежных средств под отчет производится путем:</w:t>
      </w:r>
    </w:p>
    <w:p w:rsidR="00022F21" w:rsidRPr="00DF3CF6" w:rsidRDefault="00DF3CF6">
      <w:pPr>
        <w:numPr>
          <w:ilvl w:val="0"/>
          <w:numId w:val="22"/>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022F21" w:rsidRPr="00DF3CF6" w:rsidRDefault="00DF3CF6">
      <w:pPr>
        <w:numPr>
          <w:ilvl w:val="0"/>
          <w:numId w:val="22"/>
        </w:numPr>
        <w:ind w:left="780" w:right="180"/>
        <w:rPr>
          <w:rFonts w:hAnsi="Times New Roman" w:cs="Times New Roman"/>
          <w:color w:val="000000"/>
          <w:sz w:val="24"/>
          <w:szCs w:val="24"/>
          <w:lang w:val="ru-RU"/>
        </w:rPr>
      </w:pPr>
      <w:r w:rsidRPr="00DF3CF6">
        <w:rPr>
          <w:rFonts w:hAnsi="Times New Roman" w:cs="Times New Roman"/>
          <w:color w:val="000000"/>
          <w:sz w:val="24"/>
          <w:szCs w:val="24"/>
          <w:lang w:val="ru-RU"/>
        </w:rPr>
        <w:t>перечисления на зарплатную карту материально ответственного лица.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Способ выдачи денежных средств должен указывается в </w:t>
      </w:r>
      <w:r w:rsidR="009D545E">
        <w:rPr>
          <w:rFonts w:hAnsi="Times New Roman" w:cs="Times New Roman"/>
          <w:color w:val="000000"/>
          <w:sz w:val="24"/>
          <w:szCs w:val="24"/>
          <w:lang w:val="ru-RU"/>
        </w:rPr>
        <w:t>заявлении</w:t>
      </w:r>
      <w:r w:rsidRPr="00DF3CF6">
        <w:rPr>
          <w:rFonts w:hAnsi="Times New Roman" w:cs="Times New Roman"/>
          <w:color w:val="000000"/>
          <w:sz w:val="24"/>
          <w:szCs w:val="24"/>
          <w:lang w:val="ru-RU"/>
        </w:rPr>
        <w:t xml:space="preserve"> или приказе руководителя.</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6.3. Предельная сумма выдачи денежных средств под отчет (за исключением расходов на командировки) устанавливается в размере </w:t>
      </w:r>
      <w:r w:rsidR="009D545E">
        <w:rPr>
          <w:rFonts w:hAnsi="Times New Roman" w:cs="Times New Roman"/>
          <w:color w:val="000000"/>
          <w:sz w:val="24"/>
          <w:szCs w:val="24"/>
          <w:lang w:val="ru-RU"/>
        </w:rPr>
        <w:t xml:space="preserve">5000,00 </w:t>
      </w:r>
      <w:r w:rsidRPr="009D545E">
        <w:rPr>
          <w:rFonts w:hAnsi="Times New Roman" w:cs="Times New Roman"/>
          <w:color w:val="000000"/>
          <w:sz w:val="24"/>
          <w:szCs w:val="24"/>
          <w:lang w:val="ru-RU"/>
        </w:rPr>
        <w:t>(</w:t>
      </w:r>
      <w:r w:rsidR="009D545E">
        <w:rPr>
          <w:rFonts w:hAnsi="Times New Roman" w:cs="Times New Roman"/>
          <w:color w:val="000000"/>
          <w:sz w:val="24"/>
          <w:szCs w:val="24"/>
          <w:lang w:val="ru-RU"/>
        </w:rPr>
        <w:t>Пяти тысяч</w:t>
      </w:r>
      <w:r w:rsidRPr="009D545E">
        <w:rPr>
          <w:rFonts w:hAnsi="Times New Roman" w:cs="Times New Roman"/>
          <w:color w:val="000000"/>
          <w:sz w:val="24"/>
          <w:szCs w:val="24"/>
          <w:lang w:val="ru-RU"/>
        </w:rPr>
        <w:t>)</w:t>
      </w:r>
      <w:r w:rsidRPr="00DF3CF6">
        <w:rPr>
          <w:rFonts w:hAnsi="Times New Roman" w:cs="Times New Roman"/>
          <w:color w:val="000000"/>
          <w:sz w:val="24"/>
          <w:szCs w:val="24"/>
          <w:lang w:val="ru-RU"/>
        </w:rPr>
        <w:t xml:space="preserve"> руб.</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6 указания ЦБ от 07.10.2013 № 3073-У.</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9D545E">
        <w:rPr>
          <w:rFonts w:hAnsi="Times New Roman" w:cs="Times New Roman"/>
          <w:color w:val="000000"/>
          <w:sz w:val="24"/>
          <w:szCs w:val="24"/>
          <w:lang w:val="ru-RU"/>
        </w:rPr>
        <w:t>10</w:t>
      </w:r>
      <w:r w:rsidRPr="00DF3CF6">
        <w:rPr>
          <w:rFonts w:hAnsi="Times New Roman" w:cs="Times New Roman"/>
          <w:color w:val="000000"/>
          <w:sz w:val="24"/>
          <w:szCs w:val="24"/>
          <w:lang w:val="ru-RU"/>
        </w:rPr>
        <w:t xml:space="preserve"> рабочих дней. По истечении этого срока сотрудник должен отчитаться в течение </w:t>
      </w:r>
      <w:r w:rsidR="009D545E">
        <w:rPr>
          <w:rFonts w:hAnsi="Times New Roman" w:cs="Times New Roman"/>
          <w:color w:val="000000"/>
          <w:sz w:val="24"/>
          <w:szCs w:val="24"/>
          <w:lang w:val="ru-RU"/>
        </w:rPr>
        <w:t>5</w:t>
      </w:r>
      <w:r w:rsidRPr="00DF3CF6">
        <w:rPr>
          <w:rFonts w:hAnsi="Times New Roman" w:cs="Times New Roman"/>
          <w:color w:val="000000"/>
          <w:sz w:val="24"/>
          <w:szCs w:val="24"/>
          <w:lang w:val="ru-RU"/>
        </w:rPr>
        <w:t xml:space="preserve"> рабочих дней.</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пункты 2, 3 постановления Правительства от 02.10.2002 № 729.</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6.6. По возвращении из командировки сотрудник представляет авансовый отчет об израсходованных суммах в течение трех рабочих дней.</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lastRenderedPageBreak/>
        <w:t>Основание: пункт 26 постановления Правительства от 13.10.2008 № 749.</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6.7. Предельные сроки отчета по выданным доверенностям на получение материальных ценностей устанавливаются следующие:</w:t>
      </w:r>
    </w:p>
    <w:p w:rsidR="00022F21" w:rsidRPr="00DF3CF6" w:rsidRDefault="00DF3CF6">
      <w:pPr>
        <w:numPr>
          <w:ilvl w:val="0"/>
          <w:numId w:val="23"/>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в течение 10 календарных дней с момента получения;</w:t>
      </w:r>
    </w:p>
    <w:p w:rsidR="00022F21" w:rsidRPr="00DF3CF6" w:rsidRDefault="00DF3CF6">
      <w:pPr>
        <w:numPr>
          <w:ilvl w:val="0"/>
          <w:numId w:val="23"/>
        </w:numPr>
        <w:ind w:left="780" w:right="180"/>
        <w:rPr>
          <w:rFonts w:hAnsi="Times New Roman" w:cs="Times New Roman"/>
          <w:color w:val="000000"/>
          <w:sz w:val="24"/>
          <w:szCs w:val="24"/>
          <w:lang w:val="ru-RU"/>
        </w:rPr>
      </w:pPr>
      <w:r w:rsidRPr="00DF3CF6">
        <w:rPr>
          <w:rFonts w:hAnsi="Times New Roman" w:cs="Times New Roman"/>
          <w:color w:val="000000"/>
          <w:sz w:val="24"/>
          <w:szCs w:val="24"/>
          <w:lang w:val="ru-RU"/>
        </w:rPr>
        <w:t>в течение трех рабочих дней с момента получения материальных ценностей.</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6.8. Авансовые отчеты брошюруются в хронологическом порядке в последний день отчетного </w:t>
      </w:r>
      <w:r w:rsidR="009D545E">
        <w:rPr>
          <w:rFonts w:hAnsi="Times New Roman" w:cs="Times New Roman"/>
          <w:color w:val="000000"/>
          <w:sz w:val="24"/>
          <w:szCs w:val="24"/>
          <w:lang w:val="ru-RU"/>
        </w:rPr>
        <w:t>квартала</w:t>
      </w:r>
      <w:r w:rsidRPr="00DF3CF6">
        <w:rPr>
          <w:rFonts w:hAnsi="Times New Roman" w:cs="Times New Roman"/>
          <w:color w:val="000000"/>
          <w:sz w:val="24"/>
          <w:szCs w:val="24"/>
          <w:lang w:val="ru-RU"/>
        </w:rPr>
        <w:t>.</w:t>
      </w:r>
    </w:p>
    <w:p w:rsidR="00022F21" w:rsidRPr="00DF3CF6" w:rsidRDefault="009D545E">
      <w:pPr>
        <w:rPr>
          <w:rFonts w:hAnsi="Times New Roman" w:cs="Times New Roman"/>
          <w:color w:val="000000"/>
          <w:sz w:val="24"/>
          <w:szCs w:val="24"/>
          <w:lang w:val="ru-RU"/>
        </w:rPr>
      </w:pPr>
      <w:r>
        <w:rPr>
          <w:rFonts w:hAnsi="Times New Roman" w:cs="Times New Roman"/>
          <w:color w:val="000000"/>
          <w:sz w:val="24"/>
          <w:szCs w:val="24"/>
          <w:lang w:val="ru-RU"/>
        </w:rPr>
        <w:t>7</w:t>
      </w:r>
      <w:r w:rsidR="00DF3CF6" w:rsidRPr="00DF3CF6">
        <w:rPr>
          <w:rFonts w:hAnsi="Times New Roman" w:cs="Times New Roman"/>
          <w:color w:val="000000"/>
          <w:sz w:val="24"/>
          <w:szCs w:val="24"/>
          <w:lang w:val="ru-RU"/>
        </w:rPr>
        <w:t>. Расчеты по обязательствам</w:t>
      </w:r>
    </w:p>
    <w:p w:rsidR="00022F21" w:rsidRPr="00DF3CF6" w:rsidRDefault="009D545E">
      <w:pPr>
        <w:rPr>
          <w:rFonts w:hAnsi="Times New Roman" w:cs="Times New Roman"/>
          <w:color w:val="000000"/>
          <w:sz w:val="24"/>
          <w:szCs w:val="24"/>
          <w:lang w:val="ru-RU"/>
        </w:rPr>
      </w:pPr>
      <w:r>
        <w:rPr>
          <w:rFonts w:hAnsi="Times New Roman" w:cs="Times New Roman"/>
          <w:color w:val="000000"/>
          <w:sz w:val="24"/>
          <w:szCs w:val="24"/>
          <w:lang w:val="ru-RU"/>
        </w:rPr>
        <w:t>7</w:t>
      </w:r>
      <w:r w:rsidR="00DF3CF6" w:rsidRPr="00DF3CF6">
        <w:rPr>
          <w:rFonts w:hAnsi="Times New Roman" w:cs="Times New Roman"/>
          <w:color w:val="000000"/>
          <w:sz w:val="24"/>
          <w:szCs w:val="24"/>
          <w:lang w:val="ru-RU"/>
        </w:rPr>
        <w:t>.1. К счету КБК 1.303.05.000 «Расчеты по прочим платежам в бюджет» применяются дополнительные аналитические коды:</w:t>
      </w:r>
    </w:p>
    <w:p w:rsidR="00022F21" w:rsidRDefault="00DF3CF6">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1.303.15.000);</w:t>
      </w:r>
    </w:p>
    <w:p w:rsidR="009D545E" w:rsidRPr="009D545E" w:rsidRDefault="009D545E" w:rsidP="009D545E">
      <w:pPr>
        <w:numPr>
          <w:ilvl w:val="0"/>
          <w:numId w:val="24"/>
        </w:numPr>
        <w:ind w:right="180"/>
        <w:contextualSpacing/>
        <w:rPr>
          <w:rFonts w:hAnsi="Times New Roman" w:cs="Times New Roman"/>
          <w:color w:val="000000"/>
          <w:sz w:val="24"/>
          <w:szCs w:val="24"/>
          <w:lang w:val="ru-RU"/>
        </w:rPr>
      </w:pPr>
      <w:r w:rsidRPr="009D545E">
        <w:rPr>
          <w:rFonts w:hAnsi="Times New Roman" w:cs="Times New Roman"/>
          <w:color w:val="000000"/>
          <w:sz w:val="24"/>
          <w:szCs w:val="24"/>
          <w:lang w:val="ru-RU"/>
        </w:rPr>
        <w:t>«</w:t>
      </w:r>
      <w:r w:rsidR="00BA5B0D">
        <w:rPr>
          <w:rFonts w:hAnsi="Times New Roman" w:cs="Times New Roman"/>
          <w:color w:val="000000"/>
          <w:sz w:val="24"/>
          <w:szCs w:val="24"/>
          <w:lang w:val="ru-RU"/>
        </w:rPr>
        <w:t>Ш</w:t>
      </w:r>
      <w:r w:rsidRPr="009D545E">
        <w:rPr>
          <w:rFonts w:hAnsi="Times New Roman" w:cs="Times New Roman"/>
          <w:color w:val="000000"/>
          <w:sz w:val="24"/>
          <w:szCs w:val="24"/>
          <w:lang w:val="ru-RU"/>
        </w:rPr>
        <w:t xml:space="preserve">трафы, санкции </w:t>
      </w:r>
      <w:r>
        <w:rPr>
          <w:rFonts w:hAnsi="Times New Roman" w:cs="Times New Roman"/>
          <w:color w:val="000000"/>
          <w:sz w:val="24"/>
          <w:szCs w:val="24"/>
          <w:lang w:val="ru-RU"/>
        </w:rPr>
        <w:t>за нарушения условий контракта</w:t>
      </w:r>
      <w:r w:rsidRPr="009D545E">
        <w:rPr>
          <w:rFonts w:hAnsi="Times New Roman" w:cs="Times New Roman"/>
          <w:color w:val="000000"/>
          <w:sz w:val="24"/>
          <w:szCs w:val="24"/>
          <w:lang w:val="ru-RU"/>
        </w:rPr>
        <w:t>» (КБК 1.30</w:t>
      </w:r>
      <w:r w:rsidR="008E3F34">
        <w:rPr>
          <w:rFonts w:hAnsi="Times New Roman" w:cs="Times New Roman"/>
          <w:color w:val="000000"/>
          <w:sz w:val="24"/>
          <w:szCs w:val="24"/>
          <w:lang w:val="ru-RU"/>
        </w:rPr>
        <w:t>2</w:t>
      </w:r>
      <w:r w:rsidRPr="009D545E">
        <w:rPr>
          <w:rFonts w:hAnsi="Times New Roman" w:cs="Times New Roman"/>
          <w:color w:val="000000"/>
          <w:sz w:val="24"/>
          <w:szCs w:val="24"/>
          <w:lang w:val="ru-RU"/>
        </w:rPr>
        <w:t>.</w:t>
      </w:r>
      <w:r w:rsidR="008E3F34">
        <w:rPr>
          <w:rFonts w:hAnsi="Times New Roman" w:cs="Times New Roman"/>
          <w:color w:val="000000"/>
          <w:sz w:val="24"/>
          <w:szCs w:val="24"/>
          <w:lang w:val="ru-RU"/>
        </w:rPr>
        <w:t>93</w:t>
      </w:r>
      <w:r w:rsidRPr="009D545E">
        <w:rPr>
          <w:rFonts w:hAnsi="Times New Roman" w:cs="Times New Roman"/>
          <w:color w:val="000000"/>
          <w:sz w:val="24"/>
          <w:szCs w:val="24"/>
          <w:lang w:val="ru-RU"/>
        </w:rPr>
        <w:t>.000);</w:t>
      </w:r>
    </w:p>
    <w:p w:rsidR="00022F21" w:rsidRDefault="00DF3CF6" w:rsidP="009D545E">
      <w:pPr>
        <w:numPr>
          <w:ilvl w:val="0"/>
          <w:numId w:val="24"/>
        </w:numPr>
        <w:ind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«Пени, штрафы, санкции по налоговым платежам» (КБК 1.303.35.000);</w:t>
      </w:r>
    </w:p>
    <w:p w:rsidR="00BA5B0D" w:rsidRDefault="00BA5B0D" w:rsidP="009D545E">
      <w:pPr>
        <w:numPr>
          <w:ilvl w:val="0"/>
          <w:numId w:val="24"/>
        </w:numPr>
        <w:ind w:right="180"/>
        <w:contextualSpacing/>
        <w:rPr>
          <w:rFonts w:hAnsi="Times New Roman" w:cs="Times New Roman"/>
          <w:color w:val="000000"/>
          <w:sz w:val="24"/>
          <w:szCs w:val="24"/>
          <w:lang w:val="ru-RU"/>
        </w:rPr>
      </w:pPr>
      <w:r>
        <w:rPr>
          <w:rFonts w:hAnsi="Times New Roman" w:cs="Times New Roman"/>
          <w:color w:val="000000"/>
          <w:sz w:val="24"/>
          <w:szCs w:val="24"/>
          <w:lang w:val="ru-RU"/>
        </w:rPr>
        <w:t>«Другие экономические санкции»</w:t>
      </w:r>
      <w:r w:rsidR="001F7B9B">
        <w:rPr>
          <w:rFonts w:hAnsi="Times New Roman" w:cs="Times New Roman"/>
          <w:color w:val="000000"/>
          <w:sz w:val="24"/>
          <w:szCs w:val="24"/>
          <w:lang w:val="ru-RU"/>
        </w:rPr>
        <w:t xml:space="preserve"> </w:t>
      </w:r>
      <w:r>
        <w:rPr>
          <w:rFonts w:hAnsi="Times New Roman" w:cs="Times New Roman"/>
          <w:color w:val="000000"/>
          <w:sz w:val="24"/>
          <w:szCs w:val="24"/>
          <w:lang w:val="ru-RU"/>
        </w:rPr>
        <w:t>(КБК 1.302.95.000)</w:t>
      </w:r>
    </w:p>
    <w:p w:rsidR="00243EBA" w:rsidRPr="00DF3CF6" w:rsidRDefault="00243EBA" w:rsidP="00243EBA">
      <w:pPr>
        <w:ind w:left="780" w:right="180"/>
        <w:contextualSpacing/>
        <w:rPr>
          <w:rFonts w:hAnsi="Times New Roman" w:cs="Times New Roman"/>
          <w:color w:val="000000"/>
          <w:sz w:val="24"/>
          <w:szCs w:val="24"/>
          <w:lang w:val="ru-RU"/>
        </w:rPr>
      </w:pP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8.2. Аналитический учет расчетов по пособиям и иным социальным выплатам ведется в разрезе физических лиц – получателей социальных выплат.</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9. Дебиторская и кредиторская задолженность</w:t>
      </w:r>
    </w:p>
    <w:p w:rsidR="00022F21" w:rsidRPr="002515FB" w:rsidRDefault="00DF3CF6">
      <w:pPr>
        <w:rPr>
          <w:rFonts w:hAnsi="Times New Roman" w:cs="Times New Roman"/>
          <w:color w:val="000000"/>
          <w:sz w:val="24"/>
          <w:szCs w:val="24"/>
          <w:lang w:val="ru-RU"/>
        </w:rPr>
      </w:pPr>
      <w:r w:rsidRPr="002515FB">
        <w:rPr>
          <w:rFonts w:hAnsi="Times New Roman" w:cs="Times New Roman"/>
          <w:color w:val="000000"/>
          <w:sz w:val="24"/>
          <w:szCs w:val="24"/>
          <w:lang w:val="ru-RU"/>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022F21" w:rsidRPr="00DF3CF6" w:rsidRDefault="00DF3CF6">
      <w:pPr>
        <w:rPr>
          <w:rFonts w:hAnsi="Times New Roman" w:cs="Times New Roman"/>
          <w:color w:val="000000"/>
          <w:sz w:val="24"/>
          <w:szCs w:val="24"/>
          <w:lang w:val="ru-RU"/>
        </w:rPr>
      </w:pPr>
      <w:r w:rsidRPr="002515FB">
        <w:rPr>
          <w:rFonts w:hAnsi="Times New Roman" w:cs="Times New Roman"/>
          <w:color w:val="000000"/>
          <w:sz w:val="24"/>
          <w:szCs w:val="24"/>
          <w:lang w:val="ru-RU"/>
        </w:rPr>
        <w:t>Основание: пункт 339 Инструкции к Единому плану счетов № 157н, пункт 11 СГС «Доходы».</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9.2.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DF3CF6">
        <w:rPr>
          <w:rFonts w:hAnsi="Times New Roman" w:cs="Times New Roman"/>
          <w:color w:val="000000"/>
          <w:sz w:val="24"/>
          <w:szCs w:val="24"/>
          <w:lang w:val="ru-RU"/>
        </w:rPr>
        <w:t>забалансовом</w:t>
      </w:r>
      <w:proofErr w:type="spellEnd"/>
      <w:r w:rsidRPr="00DF3CF6">
        <w:rPr>
          <w:rFonts w:hAnsi="Times New Roman" w:cs="Times New Roman"/>
          <w:color w:val="000000"/>
          <w:sz w:val="24"/>
          <w:szCs w:val="24"/>
          <w:lang w:val="ru-RU"/>
        </w:rPr>
        <w:t xml:space="preserve"> счете 20 «Задолженность, не востребованная кредиторами».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lastRenderedPageBreak/>
        <w:t xml:space="preserve">С </w:t>
      </w:r>
      <w:proofErr w:type="spellStart"/>
      <w:r w:rsidRPr="00DF3CF6">
        <w:rPr>
          <w:rFonts w:hAnsi="Times New Roman" w:cs="Times New Roman"/>
          <w:color w:val="000000"/>
          <w:sz w:val="24"/>
          <w:szCs w:val="24"/>
          <w:lang w:val="ru-RU"/>
        </w:rPr>
        <w:t>забалансового</w:t>
      </w:r>
      <w:proofErr w:type="spellEnd"/>
      <w:r w:rsidRPr="00DF3CF6">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022F21" w:rsidRPr="00DF3CF6" w:rsidRDefault="00DF3CF6">
      <w:pPr>
        <w:numPr>
          <w:ilvl w:val="0"/>
          <w:numId w:val="25"/>
        </w:numPr>
        <w:ind w:left="780" w:right="180"/>
        <w:contextualSpacing/>
        <w:rPr>
          <w:rFonts w:hAnsi="Times New Roman" w:cs="Times New Roman"/>
          <w:color w:val="000000"/>
          <w:sz w:val="24"/>
          <w:szCs w:val="24"/>
          <w:lang w:val="ru-RU"/>
        </w:rPr>
      </w:pPr>
      <w:r w:rsidRPr="002515FB">
        <w:rPr>
          <w:rFonts w:hAnsi="Times New Roman" w:cs="Times New Roman"/>
          <w:color w:val="000000"/>
          <w:sz w:val="24"/>
          <w:szCs w:val="24"/>
          <w:lang w:val="ru-RU"/>
        </w:rPr>
        <w:t xml:space="preserve">по истечении </w:t>
      </w:r>
      <w:r w:rsidR="002515FB" w:rsidRPr="002515FB">
        <w:rPr>
          <w:rFonts w:hAnsi="Times New Roman" w:cs="Times New Roman"/>
          <w:color w:val="000000"/>
          <w:sz w:val="24"/>
          <w:szCs w:val="24"/>
          <w:lang w:val="ru-RU"/>
        </w:rPr>
        <w:t>3</w:t>
      </w:r>
      <w:r w:rsidRPr="002515FB">
        <w:rPr>
          <w:rFonts w:hAnsi="Times New Roman" w:cs="Times New Roman"/>
          <w:color w:val="000000"/>
          <w:sz w:val="24"/>
          <w:szCs w:val="24"/>
          <w:lang w:val="ru-RU"/>
        </w:rPr>
        <w:t xml:space="preserve"> лет отражения задолженности на</w:t>
      </w:r>
      <w:r w:rsidRPr="00DF3CF6">
        <w:rPr>
          <w:rFonts w:hAnsi="Times New Roman" w:cs="Times New Roman"/>
          <w:color w:val="000000"/>
          <w:sz w:val="24"/>
          <w:szCs w:val="24"/>
          <w:lang w:val="ru-RU"/>
        </w:rPr>
        <w:t xml:space="preserve"> </w:t>
      </w:r>
      <w:proofErr w:type="spellStart"/>
      <w:r w:rsidRPr="00DF3CF6">
        <w:rPr>
          <w:rFonts w:hAnsi="Times New Roman" w:cs="Times New Roman"/>
          <w:color w:val="000000"/>
          <w:sz w:val="24"/>
          <w:szCs w:val="24"/>
          <w:lang w:val="ru-RU"/>
        </w:rPr>
        <w:t>забалансовом</w:t>
      </w:r>
      <w:proofErr w:type="spellEnd"/>
      <w:r w:rsidRPr="00DF3CF6">
        <w:rPr>
          <w:rFonts w:hAnsi="Times New Roman" w:cs="Times New Roman"/>
          <w:color w:val="000000"/>
          <w:sz w:val="24"/>
          <w:szCs w:val="24"/>
          <w:lang w:val="ru-RU"/>
        </w:rPr>
        <w:t xml:space="preserve"> учете;</w:t>
      </w:r>
    </w:p>
    <w:p w:rsidR="00022F21" w:rsidRPr="00DF3CF6" w:rsidRDefault="00DF3CF6">
      <w:pPr>
        <w:numPr>
          <w:ilvl w:val="0"/>
          <w:numId w:val="25"/>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по завершении срока возможного возобновления процедуры взыскания задолженности согласно действующему законодательству;</w:t>
      </w:r>
    </w:p>
    <w:p w:rsidR="00022F21" w:rsidRDefault="00DF3CF6">
      <w:pPr>
        <w:numPr>
          <w:ilvl w:val="0"/>
          <w:numId w:val="25"/>
        </w:numPr>
        <w:ind w:left="780" w:right="180"/>
        <w:rPr>
          <w:rFonts w:hAnsi="Times New Roman" w:cs="Times New Roman"/>
          <w:color w:val="000000"/>
          <w:sz w:val="24"/>
          <w:szCs w:val="24"/>
        </w:rPr>
      </w:pPr>
      <w:r w:rsidRPr="00DF3CF6">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пункты 371, 372 Инструкции к Единому плану счетов № 157н.</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10. Финансовый результат</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10.1. Учреждение все расходы производит в соответствии с утвержденной </w:t>
      </w:r>
      <w:r w:rsidR="007E23B7">
        <w:rPr>
          <w:rFonts w:hAnsi="Times New Roman" w:cs="Times New Roman"/>
          <w:color w:val="000000"/>
          <w:sz w:val="24"/>
          <w:szCs w:val="24"/>
          <w:lang w:val="ru-RU"/>
        </w:rPr>
        <w:t xml:space="preserve">генеральным распорядителем бюджетных средств </w:t>
      </w:r>
      <w:r w:rsidRPr="00DF3CF6">
        <w:rPr>
          <w:rFonts w:hAnsi="Times New Roman" w:cs="Times New Roman"/>
          <w:color w:val="000000"/>
          <w:sz w:val="24"/>
          <w:szCs w:val="24"/>
          <w:lang w:val="ru-RU"/>
        </w:rPr>
        <w:t>бюджетной сметой и в пределах установленных норм:</w:t>
      </w:r>
    </w:p>
    <w:p w:rsidR="00022F21" w:rsidRPr="00DF3CF6" w:rsidRDefault="00DF3CF6">
      <w:pPr>
        <w:numPr>
          <w:ilvl w:val="0"/>
          <w:numId w:val="26"/>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022F21" w:rsidRPr="00866472" w:rsidRDefault="00DF3CF6">
      <w:pPr>
        <w:rPr>
          <w:rFonts w:hAnsi="Times New Roman" w:cs="Times New Roman"/>
          <w:color w:val="000000"/>
          <w:sz w:val="24"/>
          <w:szCs w:val="24"/>
          <w:lang w:val="ru-RU"/>
        </w:rPr>
      </w:pPr>
      <w:r w:rsidRPr="00866472">
        <w:rPr>
          <w:rFonts w:hAnsi="Times New Roman" w:cs="Times New Roman"/>
          <w:color w:val="000000"/>
          <w:sz w:val="24"/>
          <w:szCs w:val="24"/>
          <w:lang w:val="ru-RU"/>
        </w:rPr>
        <w:t>10.2. В составе расходов будущих периодов на счете КБК 1.401.50.000 «Расходы будущих периодов» отражаются расходы по:</w:t>
      </w:r>
    </w:p>
    <w:p w:rsidR="00022F21" w:rsidRPr="00866472" w:rsidRDefault="00DF3CF6">
      <w:pPr>
        <w:numPr>
          <w:ilvl w:val="0"/>
          <w:numId w:val="27"/>
        </w:numPr>
        <w:ind w:left="780" w:right="180"/>
        <w:contextualSpacing/>
        <w:rPr>
          <w:rFonts w:hAnsi="Times New Roman" w:cs="Times New Roman"/>
          <w:color w:val="000000"/>
          <w:sz w:val="24"/>
          <w:szCs w:val="24"/>
          <w:lang w:val="ru-RU"/>
        </w:rPr>
      </w:pPr>
      <w:r w:rsidRPr="00866472">
        <w:rPr>
          <w:rFonts w:hAnsi="Times New Roman" w:cs="Times New Roman"/>
          <w:color w:val="000000"/>
          <w:sz w:val="24"/>
          <w:szCs w:val="24"/>
          <w:lang w:val="ru-RU"/>
        </w:rPr>
        <w:t>приобретению неисключительного права пользования нематериальными активами в течение нескольких отчетных периодов;</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По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пункты 302, 302.1 Инструкции к Единому плану счетов № 157н.</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66 Инструкции к Единому плану счетов № 157н.</w:t>
      </w:r>
    </w:p>
    <w:p w:rsidR="00022F21" w:rsidRDefault="00DF3CF6">
      <w:pPr>
        <w:rPr>
          <w:rFonts w:hAnsi="Times New Roman" w:cs="Times New Roman"/>
          <w:color w:val="000000"/>
          <w:sz w:val="24"/>
          <w:szCs w:val="24"/>
        </w:rPr>
      </w:pPr>
      <w:proofErr w:type="gramStart"/>
      <w:r>
        <w:rPr>
          <w:rFonts w:hAnsi="Times New Roman" w:cs="Times New Roman"/>
          <w:color w:val="000000"/>
          <w:sz w:val="24"/>
          <w:szCs w:val="24"/>
        </w:rPr>
        <w:t>10.4 .</w:t>
      </w:r>
      <w:proofErr w:type="gramEnd"/>
      <w:r>
        <w:rPr>
          <w:rFonts w:hAnsi="Times New Roman" w:cs="Times New Roman"/>
          <w:color w:val="000000"/>
          <w:sz w:val="24"/>
          <w:szCs w:val="24"/>
        </w:rPr>
        <w:t xml:space="preserve"> В учреждении создаются:</w:t>
      </w:r>
    </w:p>
    <w:p w:rsidR="00022F21" w:rsidRPr="00DF3CF6" w:rsidRDefault="00DF3CF6">
      <w:pPr>
        <w:numPr>
          <w:ilvl w:val="0"/>
          <w:numId w:val="28"/>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lastRenderedPageBreak/>
        <w:t>резерв на предстоящую оплату отпусков. Порядок расчета резерва приведен в приложении 15;</w:t>
      </w:r>
    </w:p>
    <w:p w:rsidR="00022F21" w:rsidRPr="00DF3CF6" w:rsidRDefault="00DF3CF6">
      <w:pPr>
        <w:numPr>
          <w:ilvl w:val="0"/>
          <w:numId w:val="28"/>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 xml:space="preserve">резерв по претензионным требованиям – в случае,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DF3CF6">
        <w:rPr>
          <w:rFonts w:hAnsi="Times New Roman" w:cs="Times New Roman"/>
          <w:color w:val="000000"/>
          <w:sz w:val="24"/>
          <w:szCs w:val="24"/>
          <w:lang w:val="ru-RU"/>
        </w:rPr>
        <w:t>сторно</w:t>
      </w:r>
      <w:proofErr w:type="spellEnd"/>
      <w:r w:rsidRPr="00DF3CF6">
        <w:rPr>
          <w:rFonts w:hAnsi="Times New Roman" w:cs="Times New Roman"/>
          <w:color w:val="000000"/>
          <w:sz w:val="24"/>
          <w:szCs w:val="24"/>
          <w:lang w:val="ru-RU"/>
        </w:rPr>
        <w:t>»;</w:t>
      </w:r>
    </w:p>
    <w:p w:rsidR="00DF3CF6" w:rsidRPr="00866472" w:rsidRDefault="00DF3CF6">
      <w:pPr>
        <w:rPr>
          <w:rFonts w:hAnsi="Times New Roman" w:cs="Times New Roman"/>
          <w:color w:val="000000"/>
          <w:sz w:val="24"/>
          <w:szCs w:val="24"/>
          <w:lang w:val="ru-RU"/>
        </w:rPr>
      </w:pP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11. Санкционирование расходов</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Принятие бюджетных (денежных) обязательств к учету осуществлять в пределах лимитов бюджетных обязательств в порядке, приведенном в </w:t>
      </w:r>
      <w:r w:rsidRPr="00866472">
        <w:rPr>
          <w:rFonts w:hAnsi="Times New Roman" w:cs="Times New Roman"/>
          <w:color w:val="000000"/>
          <w:sz w:val="24"/>
          <w:szCs w:val="24"/>
          <w:lang w:val="ru-RU"/>
        </w:rPr>
        <w:t>приложении 9.</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12. События после отчетной даты</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Признание в учете и раскрытие в бюджетной отчетности событий после отчетной даты осуществляется в порядке, приведенном в </w:t>
      </w:r>
      <w:r w:rsidRPr="00866472">
        <w:rPr>
          <w:rFonts w:hAnsi="Times New Roman" w:cs="Times New Roman"/>
          <w:color w:val="000000"/>
          <w:sz w:val="24"/>
          <w:szCs w:val="24"/>
          <w:lang w:val="ru-RU"/>
        </w:rPr>
        <w:t>приложении 16</w:t>
      </w:r>
      <w:r w:rsidRPr="00DF3CF6">
        <w:rPr>
          <w:rFonts w:hAnsi="Times New Roman" w:cs="Times New Roman"/>
          <w:color w:val="000000"/>
          <w:sz w:val="24"/>
          <w:szCs w:val="24"/>
          <w:lang w:val="ru-RU"/>
        </w:rPr>
        <w:t>.</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13. Непроизведенные активы</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Объекты непроизведенных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DF3CF6">
        <w:rPr>
          <w:rFonts w:hAnsi="Times New Roman" w:cs="Times New Roman"/>
          <w:color w:val="000000"/>
          <w:sz w:val="24"/>
          <w:szCs w:val="24"/>
          <w:lang w:val="ru-RU"/>
        </w:rPr>
        <w:t>забалансовом</w:t>
      </w:r>
      <w:proofErr w:type="spellEnd"/>
      <w:r w:rsidRPr="00DF3CF6">
        <w:rPr>
          <w:rFonts w:hAnsi="Times New Roman" w:cs="Times New Roman"/>
          <w:color w:val="000000"/>
          <w:sz w:val="24"/>
          <w:szCs w:val="24"/>
          <w:lang w:val="ru-RU"/>
        </w:rPr>
        <w:t xml:space="preserve"> счете 60 «Непроизведенные активы без потенциала».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7 СГС «Непроизведенные активы».</w:t>
      </w:r>
    </w:p>
    <w:p w:rsidR="00022F21" w:rsidRPr="00DF3CF6" w:rsidRDefault="00DF3CF6">
      <w:pPr>
        <w:jc w:val="center"/>
        <w:rPr>
          <w:rFonts w:hAnsi="Times New Roman" w:cs="Times New Roman"/>
          <w:color w:val="000000"/>
          <w:sz w:val="24"/>
          <w:szCs w:val="24"/>
          <w:lang w:val="ru-RU"/>
        </w:rPr>
      </w:pPr>
      <w:r>
        <w:rPr>
          <w:rFonts w:hAnsi="Times New Roman" w:cs="Times New Roman"/>
          <w:b/>
          <w:bCs/>
          <w:color w:val="000000"/>
          <w:sz w:val="24"/>
          <w:szCs w:val="24"/>
        </w:rPr>
        <w:t>VI</w:t>
      </w:r>
      <w:r w:rsidRPr="00DF3CF6">
        <w:rPr>
          <w:rFonts w:hAnsi="Times New Roman" w:cs="Times New Roman"/>
          <w:b/>
          <w:bCs/>
          <w:color w:val="000000"/>
          <w:sz w:val="24"/>
          <w:szCs w:val="24"/>
          <w:lang w:val="ru-RU"/>
        </w:rPr>
        <w:t>. Инвентаризация имущества и обязательств</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1. Инвентаризацию имущества и обязательств (в т. ч. числящихся на </w:t>
      </w:r>
      <w:proofErr w:type="spellStart"/>
      <w:r w:rsidRPr="00DF3CF6">
        <w:rPr>
          <w:rFonts w:hAnsi="Times New Roman" w:cs="Times New Roman"/>
          <w:color w:val="000000"/>
          <w:sz w:val="24"/>
          <w:szCs w:val="24"/>
          <w:lang w:val="ru-RU"/>
        </w:rPr>
        <w:t>забалансовых</w:t>
      </w:r>
      <w:proofErr w:type="spellEnd"/>
      <w:r w:rsidRPr="00DF3CF6">
        <w:rPr>
          <w:rFonts w:hAnsi="Times New Roman" w:cs="Times New Roman"/>
          <w:color w:val="000000"/>
          <w:sz w:val="24"/>
          <w:szCs w:val="24"/>
          <w:lang w:val="ru-RU"/>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w:t>
      </w:r>
      <w:r w:rsidR="00587332">
        <w:rPr>
          <w:rFonts w:hAnsi="Times New Roman" w:cs="Times New Roman"/>
          <w:color w:val="000000"/>
          <w:sz w:val="24"/>
          <w:szCs w:val="24"/>
          <w:lang w:val="ru-RU"/>
        </w:rPr>
        <w:t xml:space="preserve"> </w:t>
      </w:r>
      <w:r w:rsidRPr="00DF3CF6">
        <w:rPr>
          <w:rFonts w:hAnsi="Times New Roman" w:cs="Times New Roman"/>
          <w:color w:val="000000"/>
          <w:sz w:val="24"/>
          <w:szCs w:val="24"/>
          <w:lang w:val="ru-RU"/>
        </w:rPr>
        <w:t xml:space="preserve">Порядок и график проведения инвентаризации приведены в </w:t>
      </w:r>
      <w:r w:rsidRPr="002515FB">
        <w:rPr>
          <w:rFonts w:hAnsi="Times New Roman" w:cs="Times New Roman"/>
          <w:color w:val="000000"/>
          <w:sz w:val="24"/>
          <w:szCs w:val="24"/>
          <w:lang w:val="ru-RU"/>
        </w:rPr>
        <w:t>приложении 10</w:t>
      </w:r>
      <w:r w:rsidRPr="00DF3CF6">
        <w:rPr>
          <w:rFonts w:hAnsi="Times New Roman" w:cs="Times New Roman"/>
          <w:color w:val="000000"/>
          <w:sz w:val="24"/>
          <w:szCs w:val="24"/>
          <w:lang w:val="ru-RU"/>
        </w:rPr>
        <w:t>.</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DF3CF6">
        <w:rPr>
          <w:rFonts w:hAnsi="Times New Roman" w:cs="Times New Roman"/>
          <w:color w:val="000000"/>
          <w:sz w:val="24"/>
          <w:szCs w:val="24"/>
          <w:lang w:val="ru-RU"/>
        </w:rPr>
        <w:t xml:space="preserve"> СГС «Концептуальные основы бухучета и отчетности».</w:t>
      </w:r>
    </w:p>
    <w:p w:rsidR="001F7B9B" w:rsidRPr="00DF3CF6" w:rsidRDefault="00DF3CF6">
      <w:pPr>
        <w:rPr>
          <w:rFonts w:hAnsi="Times New Roman" w:cs="Times New Roman"/>
          <w:color w:val="000000"/>
          <w:sz w:val="24"/>
          <w:szCs w:val="24"/>
          <w:lang w:val="ru-RU"/>
        </w:rPr>
      </w:pPr>
      <w:r w:rsidRPr="002515FB">
        <w:rPr>
          <w:rFonts w:hAnsi="Times New Roman" w:cs="Times New Roman"/>
          <w:color w:val="000000"/>
          <w:sz w:val="24"/>
          <w:szCs w:val="24"/>
          <w:lang w:val="ru-RU"/>
        </w:rPr>
        <w:lastRenderedPageBreak/>
        <w:t>2. Состав комиссии для проведения внезапной ревизии кассы приведен в приложении 4.</w:t>
      </w:r>
    </w:p>
    <w:p w:rsidR="00022F21" w:rsidRPr="00DF3CF6" w:rsidRDefault="00DF3CF6">
      <w:pPr>
        <w:jc w:val="center"/>
        <w:rPr>
          <w:rFonts w:hAnsi="Times New Roman" w:cs="Times New Roman"/>
          <w:color w:val="000000"/>
          <w:sz w:val="24"/>
          <w:szCs w:val="24"/>
          <w:lang w:val="ru-RU"/>
        </w:rPr>
      </w:pPr>
      <w:r>
        <w:rPr>
          <w:rFonts w:hAnsi="Times New Roman" w:cs="Times New Roman"/>
          <w:b/>
          <w:bCs/>
          <w:color w:val="000000"/>
          <w:sz w:val="24"/>
          <w:szCs w:val="24"/>
        </w:rPr>
        <w:t>VII</w:t>
      </w:r>
      <w:r w:rsidRPr="00DF3CF6">
        <w:rPr>
          <w:rFonts w:hAnsi="Times New Roman" w:cs="Times New Roman"/>
          <w:b/>
          <w:bCs/>
          <w:color w:val="000000"/>
          <w:sz w:val="24"/>
          <w:szCs w:val="24"/>
          <w:lang w:val="ru-RU"/>
        </w:rPr>
        <w:t>. Порядок организации и обеспечения внутреннего финансового контроля</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022F21" w:rsidRPr="002515FB" w:rsidRDefault="00DF3CF6">
      <w:pPr>
        <w:numPr>
          <w:ilvl w:val="0"/>
          <w:numId w:val="29"/>
        </w:numPr>
        <w:ind w:left="780" w:right="180"/>
        <w:contextualSpacing/>
        <w:rPr>
          <w:rFonts w:hAnsi="Times New Roman" w:cs="Times New Roman"/>
          <w:color w:val="000000"/>
          <w:sz w:val="24"/>
          <w:szCs w:val="24"/>
        </w:rPr>
      </w:pPr>
      <w:proofErr w:type="spellStart"/>
      <w:r w:rsidRPr="002515FB">
        <w:rPr>
          <w:rFonts w:hAnsi="Times New Roman" w:cs="Times New Roman"/>
          <w:color w:val="000000"/>
          <w:sz w:val="24"/>
          <w:szCs w:val="24"/>
        </w:rPr>
        <w:t>руководитель</w:t>
      </w:r>
      <w:proofErr w:type="spellEnd"/>
      <w:r w:rsidRPr="002515FB">
        <w:rPr>
          <w:rFonts w:hAnsi="Times New Roman" w:cs="Times New Roman"/>
          <w:color w:val="000000"/>
          <w:sz w:val="24"/>
          <w:szCs w:val="24"/>
        </w:rPr>
        <w:t xml:space="preserve"> </w:t>
      </w:r>
      <w:proofErr w:type="spellStart"/>
      <w:r w:rsidRPr="002515FB">
        <w:rPr>
          <w:rFonts w:hAnsi="Times New Roman" w:cs="Times New Roman"/>
          <w:color w:val="000000"/>
          <w:sz w:val="24"/>
          <w:szCs w:val="24"/>
        </w:rPr>
        <w:t>учреждения</w:t>
      </w:r>
      <w:proofErr w:type="spellEnd"/>
      <w:r w:rsidRPr="002515FB">
        <w:rPr>
          <w:rFonts w:hAnsi="Times New Roman" w:cs="Times New Roman"/>
          <w:color w:val="000000"/>
          <w:sz w:val="24"/>
          <w:szCs w:val="24"/>
        </w:rPr>
        <w:t>;</w:t>
      </w:r>
    </w:p>
    <w:p w:rsidR="00022F21" w:rsidRPr="002515FB" w:rsidRDefault="00DF3CF6">
      <w:pPr>
        <w:numPr>
          <w:ilvl w:val="0"/>
          <w:numId w:val="29"/>
        </w:numPr>
        <w:ind w:left="780" w:right="180"/>
        <w:contextualSpacing/>
        <w:rPr>
          <w:rFonts w:hAnsi="Times New Roman" w:cs="Times New Roman"/>
          <w:color w:val="000000"/>
          <w:sz w:val="24"/>
          <w:szCs w:val="24"/>
        </w:rPr>
      </w:pPr>
      <w:proofErr w:type="spellStart"/>
      <w:r w:rsidRPr="002515FB">
        <w:rPr>
          <w:rFonts w:hAnsi="Times New Roman" w:cs="Times New Roman"/>
          <w:color w:val="000000"/>
          <w:sz w:val="24"/>
          <w:szCs w:val="24"/>
        </w:rPr>
        <w:t>главный</w:t>
      </w:r>
      <w:proofErr w:type="spellEnd"/>
      <w:r w:rsidRPr="002515FB">
        <w:rPr>
          <w:rFonts w:hAnsi="Times New Roman" w:cs="Times New Roman"/>
          <w:color w:val="000000"/>
          <w:sz w:val="24"/>
          <w:szCs w:val="24"/>
        </w:rPr>
        <w:t xml:space="preserve"> </w:t>
      </w:r>
      <w:proofErr w:type="spellStart"/>
      <w:r w:rsidRPr="002515FB">
        <w:rPr>
          <w:rFonts w:hAnsi="Times New Roman" w:cs="Times New Roman"/>
          <w:color w:val="000000"/>
          <w:sz w:val="24"/>
          <w:szCs w:val="24"/>
        </w:rPr>
        <w:t>бухгалтер</w:t>
      </w:r>
      <w:proofErr w:type="spellEnd"/>
      <w:r w:rsidRPr="002515FB">
        <w:rPr>
          <w:rFonts w:hAnsi="Times New Roman" w:cs="Times New Roman"/>
          <w:color w:val="000000"/>
          <w:sz w:val="24"/>
          <w:szCs w:val="24"/>
        </w:rPr>
        <w:t>;</w:t>
      </w:r>
    </w:p>
    <w:p w:rsidR="00022F21" w:rsidRPr="002515FB" w:rsidRDefault="00DF3CF6">
      <w:pPr>
        <w:numPr>
          <w:ilvl w:val="0"/>
          <w:numId w:val="29"/>
        </w:numPr>
        <w:ind w:left="780" w:right="180"/>
        <w:rPr>
          <w:rFonts w:hAnsi="Times New Roman" w:cs="Times New Roman"/>
          <w:color w:val="000000"/>
          <w:sz w:val="24"/>
          <w:szCs w:val="24"/>
          <w:lang w:val="ru-RU"/>
        </w:rPr>
      </w:pPr>
      <w:r w:rsidRPr="002515FB">
        <w:rPr>
          <w:rFonts w:hAnsi="Times New Roman" w:cs="Times New Roman"/>
          <w:color w:val="000000"/>
          <w:sz w:val="24"/>
          <w:szCs w:val="24"/>
          <w:lang w:val="ru-RU"/>
        </w:rPr>
        <w:t>иные должностные лица учреждения в соответствии со своими обязанностями.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2. Положение о внутреннем финансовом контроле и график проведения внутренних проверок финансово-хозяйственной деятельности приведены в </w:t>
      </w:r>
      <w:r w:rsidRPr="002515FB">
        <w:rPr>
          <w:rFonts w:hAnsi="Times New Roman" w:cs="Times New Roman"/>
          <w:color w:val="000000"/>
          <w:sz w:val="24"/>
          <w:szCs w:val="24"/>
          <w:lang w:val="ru-RU"/>
        </w:rPr>
        <w:t>приложении 14</w:t>
      </w:r>
      <w:r w:rsidRPr="00DF3CF6">
        <w:rPr>
          <w:rFonts w:hAnsi="Times New Roman" w:cs="Times New Roman"/>
          <w:color w:val="000000"/>
          <w:sz w:val="24"/>
          <w:szCs w:val="24"/>
          <w:lang w:val="ru-RU"/>
        </w:rPr>
        <w:t>.</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6 Инструкции к Единому плану счетов № 157н.</w:t>
      </w:r>
    </w:p>
    <w:p w:rsidR="00022F21" w:rsidRPr="00DF3CF6" w:rsidRDefault="00022F21">
      <w:pPr>
        <w:rPr>
          <w:rFonts w:hAnsi="Times New Roman" w:cs="Times New Roman"/>
          <w:color w:val="000000"/>
          <w:sz w:val="24"/>
          <w:szCs w:val="24"/>
          <w:lang w:val="ru-RU"/>
        </w:rPr>
      </w:pPr>
    </w:p>
    <w:p w:rsidR="00022F21" w:rsidRPr="00DF3CF6" w:rsidRDefault="00DF3CF6">
      <w:pPr>
        <w:jc w:val="center"/>
        <w:rPr>
          <w:rFonts w:hAnsi="Times New Roman" w:cs="Times New Roman"/>
          <w:color w:val="000000"/>
          <w:sz w:val="24"/>
          <w:szCs w:val="24"/>
          <w:lang w:val="ru-RU"/>
        </w:rPr>
      </w:pPr>
      <w:r>
        <w:rPr>
          <w:rFonts w:hAnsi="Times New Roman" w:cs="Times New Roman"/>
          <w:b/>
          <w:bCs/>
          <w:color w:val="000000"/>
          <w:sz w:val="24"/>
          <w:szCs w:val="24"/>
        </w:rPr>
        <w:t>VIII</w:t>
      </w:r>
      <w:r w:rsidRPr="00DF3CF6">
        <w:rPr>
          <w:rFonts w:hAnsi="Times New Roman" w:cs="Times New Roman"/>
          <w:b/>
          <w:bCs/>
          <w:color w:val="000000"/>
          <w:sz w:val="24"/>
          <w:szCs w:val="24"/>
          <w:lang w:val="ru-RU"/>
        </w:rPr>
        <w:t>. Бюджетная отчетность</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пункт 19 СГС «Отчет о движении денежных средств».</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3. Бюджетная отчетность формируется и хранится в виде электронного документа в информационной системе «</w:t>
      </w:r>
      <w:r w:rsidR="00930847" w:rsidRPr="00930847">
        <w:rPr>
          <w:rFonts w:hAnsi="Times New Roman" w:cs="Times New Roman"/>
          <w:color w:val="000000"/>
          <w:sz w:val="24"/>
          <w:szCs w:val="24"/>
          <w:lang w:val="ru-RU"/>
        </w:rPr>
        <w:t>1С: Бухгалтерия государственного учреждения 8»</w:t>
      </w:r>
      <w:r w:rsidRPr="00DF3CF6">
        <w:rPr>
          <w:rFonts w:hAnsi="Times New Roman" w:cs="Times New Roman"/>
          <w:color w:val="000000"/>
          <w:sz w:val="24"/>
          <w:szCs w:val="24"/>
          <w:lang w:val="ru-RU"/>
        </w:rPr>
        <w:t>. Бумажная копия комплекта отчетности хранится у главного бухгалтера.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Основание: часть 7.1 статьи 13 Закона от 06.12.2011 № 402-ФЗ.</w:t>
      </w:r>
    </w:p>
    <w:p w:rsidR="00022F21" w:rsidRPr="00DF3CF6" w:rsidRDefault="00022F21">
      <w:pPr>
        <w:rPr>
          <w:rFonts w:hAnsi="Times New Roman" w:cs="Times New Roman"/>
          <w:color w:val="000000"/>
          <w:sz w:val="24"/>
          <w:szCs w:val="24"/>
          <w:lang w:val="ru-RU"/>
        </w:rPr>
      </w:pPr>
    </w:p>
    <w:p w:rsidR="00022F21" w:rsidRPr="00DF3CF6" w:rsidRDefault="00DF3CF6">
      <w:pPr>
        <w:jc w:val="center"/>
        <w:rPr>
          <w:rFonts w:hAnsi="Times New Roman" w:cs="Times New Roman"/>
          <w:color w:val="000000"/>
          <w:sz w:val="24"/>
          <w:szCs w:val="24"/>
          <w:lang w:val="ru-RU"/>
        </w:rPr>
      </w:pPr>
      <w:r>
        <w:rPr>
          <w:rFonts w:hAnsi="Times New Roman" w:cs="Times New Roman"/>
          <w:b/>
          <w:bCs/>
          <w:color w:val="000000"/>
          <w:sz w:val="24"/>
          <w:szCs w:val="24"/>
        </w:rPr>
        <w:t>IX</w:t>
      </w:r>
      <w:r w:rsidRPr="00DF3CF6">
        <w:rPr>
          <w:rFonts w:hAnsi="Times New Roman" w:cs="Times New Roman"/>
          <w:b/>
          <w:bCs/>
          <w:color w:val="000000"/>
          <w:sz w:val="24"/>
          <w:szCs w:val="24"/>
          <w:lang w:val="ru-RU"/>
        </w:rPr>
        <w:t>. Порядок передачи документов бухгалтерского учета при смене руководителя и главного бухгалтера</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w:t>
      </w:r>
      <w:r w:rsidRPr="00DF3CF6">
        <w:rPr>
          <w:rFonts w:hAnsi="Times New Roman" w:cs="Times New Roman"/>
          <w:color w:val="000000"/>
          <w:sz w:val="24"/>
          <w:szCs w:val="24"/>
          <w:lang w:val="ru-RU"/>
        </w:rPr>
        <w:lastRenderedPageBreak/>
        <w:t>передать документы бухгалтерского учета, а также печати и штампы, хранящиеся в бухгалтерии.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 xml:space="preserve">2. Передача бухгалтерских документов и печатей проводится на основании приказа </w:t>
      </w:r>
      <w:r w:rsidRPr="00A30121">
        <w:rPr>
          <w:rFonts w:hAnsi="Times New Roman" w:cs="Times New Roman"/>
          <w:color w:val="000000"/>
          <w:sz w:val="24"/>
          <w:szCs w:val="24"/>
          <w:lang w:val="ru-RU"/>
        </w:rPr>
        <w:t xml:space="preserve">руководителя учреждения или </w:t>
      </w:r>
      <w:r w:rsidR="00A30121">
        <w:rPr>
          <w:rFonts w:hAnsi="Times New Roman" w:cs="Times New Roman"/>
          <w:color w:val="000000"/>
          <w:sz w:val="24"/>
          <w:szCs w:val="24"/>
          <w:lang w:val="ru-RU"/>
        </w:rPr>
        <w:t>распоряжения исполнительно-распорядительного органа</w:t>
      </w:r>
      <w:r w:rsidRPr="00A30121">
        <w:rPr>
          <w:rFonts w:hAnsi="Times New Roman" w:cs="Times New Roman"/>
          <w:color w:val="000000"/>
          <w:sz w:val="24"/>
          <w:szCs w:val="24"/>
          <w:lang w:val="ru-RU"/>
        </w:rPr>
        <w:t>, осуществляющего функции и полномочия учредителя (далее – учредитель).</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022F21" w:rsidRDefault="00DF3CF6">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учетная политика со всеми приложениями;</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квартальные и годовые бухгалтерские отчеты и балансы, налоговые декларации;</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022F21" w:rsidRDefault="00DF3CF6">
      <w:pPr>
        <w:numPr>
          <w:ilvl w:val="0"/>
          <w:numId w:val="3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о задолженности учреждения, в том числе по уплате налогов;</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о состоянии лицевых счетов учреждения;</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по учету зарплаты и по персонифицированному учету;</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об условиях хранения и учета наличных денежных средств;</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договоры с поставщиками и подрядчиками, контрагентами, аренды и т. д.;</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договоры с покупателями услуг и работ, подрядчиками и поставщиками;</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lastRenderedPageBreak/>
        <w:t>учредительные документы и свидетельства: постановка на учет, присвоение номеров, внесение записей в единый реестр, коды и т. п.;</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об основных средствах, нематериальных активах и товарно-материальных ценностях;</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22F21" w:rsidRDefault="00DF3CF6">
      <w:pPr>
        <w:numPr>
          <w:ilvl w:val="0"/>
          <w:numId w:val="3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022F21" w:rsidRPr="00DF3CF6" w:rsidRDefault="00DF3CF6">
      <w:pPr>
        <w:numPr>
          <w:ilvl w:val="0"/>
          <w:numId w:val="31"/>
        </w:numPr>
        <w:ind w:left="780" w:right="180"/>
        <w:contextualSpacing/>
        <w:rPr>
          <w:rFonts w:hAnsi="Times New Roman" w:cs="Times New Roman"/>
          <w:color w:val="000000"/>
          <w:sz w:val="24"/>
          <w:szCs w:val="24"/>
          <w:lang w:val="ru-RU"/>
        </w:rPr>
      </w:pPr>
      <w:r w:rsidRPr="00DF3CF6">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022F21" w:rsidRDefault="00DF3CF6">
      <w:pPr>
        <w:numPr>
          <w:ilvl w:val="0"/>
          <w:numId w:val="3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022F21" w:rsidRPr="00DF3CF6" w:rsidRDefault="00DF3CF6">
      <w:pPr>
        <w:numPr>
          <w:ilvl w:val="0"/>
          <w:numId w:val="31"/>
        </w:numPr>
        <w:ind w:left="780" w:right="180"/>
        <w:rPr>
          <w:rFonts w:hAnsi="Times New Roman" w:cs="Times New Roman"/>
          <w:color w:val="000000"/>
          <w:sz w:val="24"/>
          <w:szCs w:val="24"/>
          <w:lang w:val="ru-RU"/>
        </w:rPr>
      </w:pPr>
      <w:r w:rsidRPr="00DF3CF6">
        <w:rPr>
          <w:rFonts w:hAnsi="Times New Roman" w:cs="Times New Roman"/>
          <w:color w:val="000000"/>
          <w:sz w:val="24"/>
          <w:szCs w:val="24"/>
          <w:lang w:val="ru-RU"/>
        </w:rPr>
        <w:t>иная бухгалтерская документация, свидетельствующая о деятельности учреждения.</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Члены комиссии, имеющие замечания по содержанию акта, подписывают его с отметкой «</w:t>
      </w:r>
      <w:r w:rsidR="004F6F81">
        <w:rPr>
          <w:rFonts w:hAnsi="Times New Roman" w:cs="Times New Roman"/>
          <w:color w:val="000000"/>
          <w:sz w:val="24"/>
          <w:szCs w:val="24"/>
          <w:lang w:val="ru-RU"/>
        </w:rPr>
        <w:t>с замечаниями</w:t>
      </w:r>
      <w:r w:rsidRPr="00DF3CF6">
        <w:rPr>
          <w:rFonts w:hAnsi="Times New Roman" w:cs="Times New Roman"/>
          <w:color w:val="000000"/>
          <w:sz w:val="24"/>
          <w:szCs w:val="24"/>
          <w:lang w:val="ru-RU"/>
        </w:rPr>
        <w:t>». Текст замечаний излагается на отдельном листе, небольшие по объему замечания допускается фиксировать на самом акте.</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022F21" w:rsidRPr="00DF3CF6" w:rsidRDefault="00DF3CF6">
      <w:pPr>
        <w:rPr>
          <w:rFonts w:hAnsi="Times New Roman" w:cs="Times New Roman"/>
          <w:color w:val="000000"/>
          <w:sz w:val="24"/>
          <w:szCs w:val="24"/>
          <w:lang w:val="ru-RU"/>
        </w:rPr>
      </w:pPr>
      <w:r w:rsidRPr="00DF3CF6">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022F21" w:rsidRPr="00DF3CF6" w:rsidRDefault="00022F21">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902"/>
        <w:gridCol w:w="156"/>
        <w:gridCol w:w="2120"/>
        <w:gridCol w:w="156"/>
        <w:gridCol w:w="2538"/>
      </w:tblGrid>
      <w:tr w:rsidR="00022F21" w:rsidTr="00A30121">
        <w:tc>
          <w:tcPr>
            <w:tcW w:w="2902" w:type="dxa"/>
            <w:tcMar>
              <w:top w:w="75" w:type="dxa"/>
              <w:left w:w="75" w:type="dxa"/>
              <w:bottom w:w="75" w:type="dxa"/>
              <w:right w:w="75" w:type="dxa"/>
            </w:tcMar>
            <w:vAlign w:val="bottom"/>
          </w:tcPr>
          <w:p w:rsidR="00022F21" w:rsidRDefault="00DF3CF6">
            <w:pPr>
              <w:ind w:left="75" w:right="75"/>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156" w:type="dxa"/>
            <w:tcMar>
              <w:top w:w="75" w:type="dxa"/>
              <w:left w:w="75" w:type="dxa"/>
              <w:bottom w:w="75" w:type="dxa"/>
              <w:right w:w="75" w:type="dxa"/>
            </w:tcMar>
          </w:tcPr>
          <w:p w:rsidR="00022F21" w:rsidRDefault="00022F21">
            <w:pPr>
              <w:ind w:left="75" w:right="75"/>
              <w:rPr>
                <w:rFonts w:hAnsi="Times New Roman" w:cs="Times New Roman"/>
                <w:color w:val="000000"/>
                <w:sz w:val="24"/>
                <w:szCs w:val="24"/>
              </w:rPr>
            </w:pPr>
          </w:p>
        </w:tc>
        <w:tc>
          <w:tcPr>
            <w:tcW w:w="212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022F21" w:rsidRDefault="00022F21">
            <w:pPr>
              <w:ind w:left="75" w:right="75"/>
              <w:rPr>
                <w:rFonts w:hAnsi="Times New Roman" w:cs="Times New Roman"/>
                <w:color w:val="000000"/>
                <w:sz w:val="24"/>
                <w:szCs w:val="24"/>
              </w:rPr>
            </w:pPr>
          </w:p>
        </w:tc>
        <w:tc>
          <w:tcPr>
            <w:tcW w:w="156" w:type="dxa"/>
            <w:tcMar>
              <w:top w:w="75" w:type="dxa"/>
              <w:left w:w="75" w:type="dxa"/>
              <w:bottom w:w="75" w:type="dxa"/>
              <w:right w:w="75" w:type="dxa"/>
            </w:tcMar>
          </w:tcPr>
          <w:p w:rsidR="00022F21" w:rsidRDefault="00022F21">
            <w:pPr>
              <w:ind w:left="75" w:right="75"/>
              <w:rPr>
                <w:rFonts w:hAnsi="Times New Roman" w:cs="Times New Roman"/>
                <w:color w:val="000000"/>
                <w:sz w:val="24"/>
                <w:szCs w:val="24"/>
              </w:rPr>
            </w:pPr>
          </w:p>
        </w:tc>
        <w:tc>
          <w:tcPr>
            <w:tcW w:w="2538" w:type="dxa"/>
            <w:tcBorders>
              <w:bottom w:val="single" w:sz="4" w:space="0" w:color="auto"/>
            </w:tcBorders>
            <w:tcMar>
              <w:top w:w="75" w:type="dxa"/>
              <w:left w:w="75" w:type="dxa"/>
              <w:bottom w:w="75" w:type="dxa"/>
              <w:right w:w="75" w:type="dxa"/>
            </w:tcMar>
            <w:vAlign w:val="bottom"/>
          </w:tcPr>
          <w:p w:rsidR="00022F21" w:rsidRPr="00A30121" w:rsidRDefault="00A30121" w:rsidP="00A30121">
            <w:pPr>
              <w:ind w:left="75" w:right="75"/>
              <w:rPr>
                <w:rFonts w:hAnsi="Times New Roman" w:cs="Times New Roman"/>
                <w:color w:val="000000"/>
                <w:sz w:val="24"/>
                <w:szCs w:val="24"/>
                <w:lang w:val="ru-RU"/>
              </w:rPr>
            </w:pPr>
            <w:proofErr w:type="spellStart"/>
            <w:r>
              <w:rPr>
                <w:rFonts w:hAnsi="Times New Roman" w:cs="Times New Roman"/>
                <w:color w:val="000000"/>
                <w:sz w:val="24"/>
                <w:szCs w:val="24"/>
                <w:lang w:val="ru-RU"/>
              </w:rPr>
              <w:t>Турмашева</w:t>
            </w:r>
            <w:proofErr w:type="spellEnd"/>
            <w:r>
              <w:rPr>
                <w:rFonts w:hAnsi="Times New Roman" w:cs="Times New Roman"/>
                <w:color w:val="000000"/>
                <w:sz w:val="24"/>
                <w:szCs w:val="24"/>
                <w:lang w:val="ru-RU"/>
              </w:rPr>
              <w:t xml:space="preserve"> В.П.</w:t>
            </w:r>
          </w:p>
        </w:tc>
      </w:tr>
      <w:tr w:rsidR="00022F21" w:rsidTr="00A30121">
        <w:tc>
          <w:tcPr>
            <w:tcW w:w="2902" w:type="dxa"/>
            <w:tcMar>
              <w:top w:w="75" w:type="dxa"/>
              <w:left w:w="75" w:type="dxa"/>
              <w:bottom w:w="75" w:type="dxa"/>
              <w:right w:w="75" w:type="dxa"/>
            </w:tcMar>
            <w:vAlign w:val="center"/>
          </w:tcPr>
          <w:p w:rsidR="00022F21" w:rsidRDefault="00022F21">
            <w:pPr>
              <w:ind w:left="75" w:right="75"/>
              <w:rPr>
                <w:rFonts w:hAnsi="Times New Roman" w:cs="Times New Roman"/>
                <w:color w:val="000000"/>
                <w:sz w:val="24"/>
                <w:szCs w:val="24"/>
              </w:rPr>
            </w:pPr>
          </w:p>
        </w:tc>
        <w:tc>
          <w:tcPr>
            <w:tcW w:w="156" w:type="dxa"/>
            <w:tcMar>
              <w:top w:w="75" w:type="dxa"/>
              <w:left w:w="75" w:type="dxa"/>
              <w:bottom w:w="75" w:type="dxa"/>
              <w:right w:w="75" w:type="dxa"/>
            </w:tcMar>
          </w:tcPr>
          <w:p w:rsidR="00022F21" w:rsidRDefault="00022F21">
            <w:pPr>
              <w:ind w:left="75" w:right="75"/>
              <w:rPr>
                <w:rFonts w:hAnsi="Times New Roman" w:cs="Times New Roman"/>
                <w:color w:val="000000"/>
                <w:sz w:val="24"/>
                <w:szCs w:val="24"/>
              </w:rPr>
            </w:pPr>
          </w:p>
        </w:tc>
        <w:tc>
          <w:tcPr>
            <w:tcW w:w="212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022F21" w:rsidRDefault="00022F21">
            <w:pPr>
              <w:ind w:left="75" w:right="75"/>
              <w:rPr>
                <w:rFonts w:hAnsi="Times New Roman" w:cs="Times New Roman"/>
                <w:color w:val="000000"/>
                <w:sz w:val="24"/>
                <w:szCs w:val="24"/>
              </w:rPr>
            </w:pPr>
          </w:p>
        </w:tc>
        <w:tc>
          <w:tcPr>
            <w:tcW w:w="156" w:type="dxa"/>
            <w:tcMar>
              <w:top w:w="75" w:type="dxa"/>
              <w:left w:w="75" w:type="dxa"/>
              <w:bottom w:w="75" w:type="dxa"/>
              <w:right w:w="75" w:type="dxa"/>
            </w:tcMar>
          </w:tcPr>
          <w:p w:rsidR="00022F21" w:rsidRDefault="00022F21">
            <w:pPr>
              <w:ind w:left="75" w:right="75"/>
              <w:rPr>
                <w:rFonts w:hAnsi="Times New Roman" w:cs="Times New Roman"/>
                <w:color w:val="000000"/>
                <w:sz w:val="24"/>
                <w:szCs w:val="24"/>
              </w:rPr>
            </w:pPr>
          </w:p>
        </w:tc>
        <w:tc>
          <w:tcPr>
            <w:tcW w:w="2538" w:type="dxa"/>
            <w:tcBorders>
              <w:top w:val="single" w:sz="4" w:space="0" w:color="auto"/>
            </w:tcBorders>
            <w:tcMar>
              <w:top w:w="75" w:type="dxa"/>
              <w:left w:w="75" w:type="dxa"/>
              <w:bottom w:w="75" w:type="dxa"/>
              <w:right w:w="75" w:type="dxa"/>
            </w:tcMar>
            <w:vAlign w:val="center"/>
          </w:tcPr>
          <w:p w:rsidR="00022F21" w:rsidRDefault="00022F21">
            <w:pPr>
              <w:ind w:left="75" w:right="75"/>
              <w:rPr>
                <w:rFonts w:hAnsi="Times New Roman" w:cs="Times New Roman"/>
                <w:color w:val="000000"/>
                <w:sz w:val="24"/>
                <w:szCs w:val="24"/>
              </w:rPr>
            </w:pPr>
          </w:p>
        </w:tc>
      </w:tr>
    </w:tbl>
    <w:p w:rsidR="00022F21" w:rsidRPr="00A30121" w:rsidRDefault="00022F21">
      <w:pPr>
        <w:rPr>
          <w:rFonts w:hAnsi="Times New Roman" w:cs="Times New Roman"/>
          <w:color w:val="000000"/>
          <w:sz w:val="24"/>
          <w:szCs w:val="24"/>
          <w:lang w:val="ru-RU"/>
        </w:rPr>
      </w:pPr>
    </w:p>
    <w:sectPr w:rsidR="00022F21" w:rsidRPr="00A30121" w:rsidSect="00DE6F87">
      <w:headerReference w:type="default" r:id="rId9"/>
      <w:pgSz w:w="12240" w:h="15840"/>
      <w:pgMar w:top="993"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28" w:rsidRDefault="00A73028" w:rsidP="00721343">
      <w:pPr>
        <w:spacing w:before="0" w:after="0"/>
      </w:pPr>
      <w:r>
        <w:separator/>
      </w:r>
    </w:p>
  </w:endnote>
  <w:endnote w:type="continuationSeparator" w:id="0">
    <w:p w:rsidR="00A73028" w:rsidRDefault="00A73028" w:rsidP="007213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28" w:rsidRDefault="00A73028" w:rsidP="00721343">
      <w:pPr>
        <w:spacing w:before="0" w:after="0"/>
      </w:pPr>
      <w:r>
        <w:separator/>
      </w:r>
    </w:p>
  </w:footnote>
  <w:footnote w:type="continuationSeparator" w:id="0">
    <w:p w:rsidR="00A73028" w:rsidRDefault="00A73028" w:rsidP="0072134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43" w:rsidRPr="00721343" w:rsidRDefault="00721343" w:rsidP="00721343">
    <w:pPr>
      <w:pStyle w:val="a3"/>
      <w:jc w:val="right"/>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64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C2C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417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068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90F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179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64A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058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A69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C7B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876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30E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202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12C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B6B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10C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314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D72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56D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723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DC76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1B51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A32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663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1A14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B37A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661C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945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936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BA22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BC0A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30"/>
  </w:num>
  <w:num w:numId="4">
    <w:abstractNumId w:val="7"/>
  </w:num>
  <w:num w:numId="5">
    <w:abstractNumId w:val="16"/>
  </w:num>
  <w:num w:numId="6">
    <w:abstractNumId w:val="27"/>
  </w:num>
  <w:num w:numId="7">
    <w:abstractNumId w:val="25"/>
  </w:num>
  <w:num w:numId="8">
    <w:abstractNumId w:val="22"/>
  </w:num>
  <w:num w:numId="9">
    <w:abstractNumId w:val="28"/>
  </w:num>
  <w:num w:numId="10">
    <w:abstractNumId w:val="17"/>
  </w:num>
  <w:num w:numId="11">
    <w:abstractNumId w:val="18"/>
  </w:num>
  <w:num w:numId="12">
    <w:abstractNumId w:val="1"/>
  </w:num>
  <w:num w:numId="13">
    <w:abstractNumId w:val="4"/>
  </w:num>
  <w:num w:numId="14">
    <w:abstractNumId w:val="3"/>
  </w:num>
  <w:num w:numId="15">
    <w:abstractNumId w:val="24"/>
  </w:num>
  <w:num w:numId="16">
    <w:abstractNumId w:val="20"/>
  </w:num>
  <w:num w:numId="17">
    <w:abstractNumId w:val="13"/>
  </w:num>
  <w:num w:numId="18">
    <w:abstractNumId w:val="21"/>
  </w:num>
  <w:num w:numId="19">
    <w:abstractNumId w:val="6"/>
  </w:num>
  <w:num w:numId="20">
    <w:abstractNumId w:val="10"/>
  </w:num>
  <w:num w:numId="21">
    <w:abstractNumId w:val="8"/>
  </w:num>
  <w:num w:numId="22">
    <w:abstractNumId w:val="19"/>
  </w:num>
  <w:num w:numId="23">
    <w:abstractNumId w:val="26"/>
  </w:num>
  <w:num w:numId="24">
    <w:abstractNumId w:val="0"/>
  </w:num>
  <w:num w:numId="25">
    <w:abstractNumId w:val="29"/>
  </w:num>
  <w:num w:numId="26">
    <w:abstractNumId w:val="12"/>
  </w:num>
  <w:num w:numId="27">
    <w:abstractNumId w:val="14"/>
  </w:num>
  <w:num w:numId="28">
    <w:abstractNumId w:val="9"/>
  </w:num>
  <w:num w:numId="29">
    <w:abstractNumId w:val="5"/>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1391"/>
    <w:rsid w:val="00012247"/>
    <w:rsid w:val="00022F21"/>
    <w:rsid w:val="000433F4"/>
    <w:rsid w:val="001A384E"/>
    <w:rsid w:val="001D3CB2"/>
    <w:rsid w:val="001E6974"/>
    <w:rsid w:val="001F7B9B"/>
    <w:rsid w:val="00233F74"/>
    <w:rsid w:val="00243EBA"/>
    <w:rsid w:val="002515FB"/>
    <w:rsid w:val="00263EFB"/>
    <w:rsid w:val="00295B44"/>
    <w:rsid w:val="002D33B1"/>
    <w:rsid w:val="002D3591"/>
    <w:rsid w:val="00335244"/>
    <w:rsid w:val="003514A0"/>
    <w:rsid w:val="00366ABE"/>
    <w:rsid w:val="00407F16"/>
    <w:rsid w:val="0043242B"/>
    <w:rsid w:val="004F6F81"/>
    <w:rsid w:val="004F7E17"/>
    <w:rsid w:val="0050325A"/>
    <w:rsid w:val="0052640F"/>
    <w:rsid w:val="0054430D"/>
    <w:rsid w:val="00556733"/>
    <w:rsid w:val="00587332"/>
    <w:rsid w:val="005A05CE"/>
    <w:rsid w:val="00630D5D"/>
    <w:rsid w:val="00653AF6"/>
    <w:rsid w:val="00674AED"/>
    <w:rsid w:val="00683CEB"/>
    <w:rsid w:val="006D13E4"/>
    <w:rsid w:val="00721343"/>
    <w:rsid w:val="007D4F29"/>
    <w:rsid w:val="007E23B7"/>
    <w:rsid w:val="00866472"/>
    <w:rsid w:val="0089474D"/>
    <w:rsid w:val="008D6D65"/>
    <w:rsid w:val="008E3F34"/>
    <w:rsid w:val="008E674B"/>
    <w:rsid w:val="00913FAC"/>
    <w:rsid w:val="0091535C"/>
    <w:rsid w:val="0092465A"/>
    <w:rsid w:val="00930847"/>
    <w:rsid w:val="0093269E"/>
    <w:rsid w:val="009D545E"/>
    <w:rsid w:val="00A101B9"/>
    <w:rsid w:val="00A30121"/>
    <w:rsid w:val="00A65A5B"/>
    <w:rsid w:val="00A73028"/>
    <w:rsid w:val="00A84BA9"/>
    <w:rsid w:val="00A9201D"/>
    <w:rsid w:val="00B372D7"/>
    <w:rsid w:val="00B51594"/>
    <w:rsid w:val="00B73A5A"/>
    <w:rsid w:val="00BA1474"/>
    <w:rsid w:val="00BA4816"/>
    <w:rsid w:val="00BA5B0D"/>
    <w:rsid w:val="00BC16A7"/>
    <w:rsid w:val="00BF150F"/>
    <w:rsid w:val="00C22BF2"/>
    <w:rsid w:val="00C52246"/>
    <w:rsid w:val="00C74A8E"/>
    <w:rsid w:val="00CA5781"/>
    <w:rsid w:val="00CF5AF2"/>
    <w:rsid w:val="00D34541"/>
    <w:rsid w:val="00D7086A"/>
    <w:rsid w:val="00DA30C3"/>
    <w:rsid w:val="00DE6F87"/>
    <w:rsid w:val="00DF3CF6"/>
    <w:rsid w:val="00E22CB2"/>
    <w:rsid w:val="00E438A1"/>
    <w:rsid w:val="00E878DE"/>
    <w:rsid w:val="00E93829"/>
    <w:rsid w:val="00EC7D69"/>
    <w:rsid w:val="00F01E19"/>
    <w:rsid w:val="00F26238"/>
    <w:rsid w:val="00F75047"/>
    <w:rsid w:val="00F84D56"/>
    <w:rsid w:val="00F9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21343"/>
    <w:pPr>
      <w:tabs>
        <w:tab w:val="center" w:pos="4677"/>
        <w:tab w:val="right" w:pos="9355"/>
      </w:tabs>
      <w:spacing w:before="0" w:after="0"/>
    </w:pPr>
  </w:style>
  <w:style w:type="character" w:customStyle="1" w:styleId="a4">
    <w:name w:val="Верхний колонтитул Знак"/>
    <w:basedOn w:val="a0"/>
    <w:link w:val="a3"/>
    <w:uiPriority w:val="99"/>
    <w:rsid w:val="00721343"/>
  </w:style>
  <w:style w:type="paragraph" w:styleId="a5">
    <w:name w:val="footer"/>
    <w:basedOn w:val="a"/>
    <w:link w:val="a6"/>
    <w:uiPriority w:val="99"/>
    <w:unhideWhenUsed/>
    <w:rsid w:val="00721343"/>
    <w:pPr>
      <w:tabs>
        <w:tab w:val="center" w:pos="4677"/>
        <w:tab w:val="right" w:pos="9355"/>
      </w:tabs>
      <w:spacing w:before="0" w:after="0"/>
    </w:pPr>
  </w:style>
  <w:style w:type="character" w:customStyle="1" w:styleId="a6">
    <w:name w:val="Нижний колонтитул Знак"/>
    <w:basedOn w:val="a0"/>
    <w:link w:val="a5"/>
    <w:uiPriority w:val="99"/>
    <w:rsid w:val="00721343"/>
  </w:style>
  <w:style w:type="character" w:styleId="a7">
    <w:name w:val="Hyperlink"/>
    <w:basedOn w:val="a0"/>
    <w:uiPriority w:val="99"/>
    <w:unhideWhenUsed/>
    <w:rsid w:val="0043242B"/>
    <w:rPr>
      <w:color w:val="0000FF" w:themeColor="hyperlink"/>
      <w:u w:val="single"/>
    </w:rPr>
  </w:style>
  <w:style w:type="paragraph" w:styleId="a8">
    <w:name w:val="Balloon Text"/>
    <w:basedOn w:val="a"/>
    <w:link w:val="a9"/>
    <w:uiPriority w:val="99"/>
    <w:semiHidden/>
    <w:unhideWhenUsed/>
    <w:rsid w:val="00E93829"/>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E9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21343"/>
    <w:pPr>
      <w:tabs>
        <w:tab w:val="center" w:pos="4677"/>
        <w:tab w:val="right" w:pos="9355"/>
      </w:tabs>
      <w:spacing w:before="0" w:after="0"/>
    </w:pPr>
  </w:style>
  <w:style w:type="character" w:customStyle="1" w:styleId="a4">
    <w:name w:val="Верхний колонтитул Знак"/>
    <w:basedOn w:val="a0"/>
    <w:link w:val="a3"/>
    <w:uiPriority w:val="99"/>
    <w:rsid w:val="00721343"/>
  </w:style>
  <w:style w:type="paragraph" w:styleId="a5">
    <w:name w:val="footer"/>
    <w:basedOn w:val="a"/>
    <w:link w:val="a6"/>
    <w:uiPriority w:val="99"/>
    <w:unhideWhenUsed/>
    <w:rsid w:val="00721343"/>
    <w:pPr>
      <w:tabs>
        <w:tab w:val="center" w:pos="4677"/>
        <w:tab w:val="right" w:pos="9355"/>
      </w:tabs>
      <w:spacing w:before="0" w:after="0"/>
    </w:pPr>
  </w:style>
  <w:style w:type="character" w:customStyle="1" w:styleId="a6">
    <w:name w:val="Нижний колонтитул Знак"/>
    <w:basedOn w:val="a0"/>
    <w:link w:val="a5"/>
    <w:uiPriority w:val="99"/>
    <w:rsid w:val="00721343"/>
  </w:style>
  <w:style w:type="character" w:styleId="a7">
    <w:name w:val="Hyperlink"/>
    <w:basedOn w:val="a0"/>
    <w:uiPriority w:val="99"/>
    <w:unhideWhenUsed/>
    <w:rsid w:val="0043242B"/>
    <w:rPr>
      <w:color w:val="0000FF" w:themeColor="hyperlink"/>
      <w:u w:val="single"/>
    </w:rPr>
  </w:style>
  <w:style w:type="paragraph" w:styleId="a8">
    <w:name w:val="Balloon Text"/>
    <w:basedOn w:val="a"/>
    <w:link w:val="a9"/>
    <w:uiPriority w:val="99"/>
    <w:semiHidden/>
    <w:unhideWhenUsed/>
    <w:rsid w:val="00E93829"/>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E9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AA26-2C60-4D73-B295-DF086484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5344</Words>
  <Characters>30467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Подготовлено экспертами Актион-МЦФЭР</dc:description>
  <cp:lastModifiedBy>Пользователь</cp:lastModifiedBy>
  <cp:revision>43</cp:revision>
  <cp:lastPrinted>2022-04-18T08:56:00Z</cp:lastPrinted>
  <dcterms:created xsi:type="dcterms:W3CDTF">2022-04-08T14:15:00Z</dcterms:created>
  <dcterms:modified xsi:type="dcterms:W3CDTF">2022-04-21T13:36:00Z</dcterms:modified>
</cp:coreProperties>
</file>